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diagrams/quickStyle2.xml" ContentType="application/vnd.openxmlformats-officedocument.drawingml.diagramStyle+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diagrams/drawing1.xml" ContentType="application/vnd.ms-office.drawingml.diagramDrawing+xml"/>
  <Override PartName="/word/diagrams/drawing2.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word/diagrams/layout2.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4F2" w:rsidRPr="008D74F2" w:rsidRDefault="008D74F2" w:rsidP="008D74F2">
      <w:pPr>
        <w:spacing w:line="240" w:lineRule="auto"/>
        <w:rPr>
          <w:rFonts w:ascii="Arial" w:hAnsi="Arial" w:cs="Arial"/>
          <w:lang w:val="mn-MN"/>
        </w:rPr>
      </w:pPr>
      <w:r w:rsidRPr="008D74F2">
        <w:rPr>
          <w:rFonts w:ascii="Arial" w:hAnsi="Arial" w:cs="Arial"/>
          <w:noProof/>
          <w:lang w:bidi="ar-SA"/>
        </w:rPr>
        <w:drawing>
          <wp:anchor distT="24384" distB="40383" distL="114300" distR="128674" simplePos="0" relativeHeight="251660288" behindDoc="0" locked="0" layoutInCell="1" allowOverlap="1">
            <wp:simplePos x="0" y="0"/>
            <wp:positionH relativeFrom="column">
              <wp:posOffset>877570</wp:posOffset>
            </wp:positionH>
            <wp:positionV relativeFrom="paragraph">
              <wp:posOffset>224028</wp:posOffset>
            </wp:positionV>
            <wp:extent cx="3914469" cy="2915982"/>
            <wp:effectExtent l="19050" t="0" r="0" b="0"/>
            <wp:wrapNone/>
            <wp:docPr id="60" name="Picture 7" descr="Файл:Brassica napus flower.jpg">
              <a:hlinkClick xmlns:a="http://schemas.openxmlformats.org/drawingml/2006/main" r:id="rId7"/>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Файл:Brassica napus flower.jpg">
                      <a:hlinkClick r:id="rId8"/>
                    </pic:cNvPr>
                    <pic:cNvPicPr>
                      <a:picLocks noChangeAspect="1" noChangeArrowheads="1"/>
                    </pic:cNvPicPr>
                  </pic:nvPicPr>
                  <pic:blipFill>
                    <a:blip r:embed="rId9" cstate="print"/>
                    <a:srcRect/>
                    <a:stretch>
                      <a:fillRect/>
                    </a:stretch>
                  </pic:blipFill>
                  <pic:spPr bwMode="auto">
                    <a:xfrm>
                      <a:off x="0" y="0"/>
                      <a:ext cx="3914469" cy="2915982"/>
                    </a:xfrm>
                    <a:prstGeom prst="rect">
                      <a:avLst/>
                    </a:prstGeom>
                    <a:ln>
                      <a:noFill/>
                    </a:ln>
                    <a:effectLst>
                      <a:softEdge rad="112500"/>
                    </a:effectLst>
                  </pic:spPr>
                </pic:pic>
              </a:graphicData>
            </a:graphic>
          </wp:anchor>
        </w:drawing>
      </w: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jc w:val="center"/>
        <w:rPr>
          <w:rFonts w:ascii="Arial" w:hAnsi="Arial" w:cs="Arial"/>
          <w:sz w:val="44"/>
          <w:lang w:val="mn-MN"/>
        </w:rPr>
      </w:pPr>
    </w:p>
    <w:p w:rsidR="008D74F2" w:rsidRPr="008D74F2" w:rsidRDefault="008D74F2" w:rsidP="008D74F2">
      <w:pPr>
        <w:spacing w:line="240" w:lineRule="auto"/>
        <w:jc w:val="center"/>
        <w:rPr>
          <w:rFonts w:ascii="Arial" w:hAnsi="Arial" w:cs="Arial"/>
          <w:sz w:val="44"/>
          <w:lang w:val="mn-MN"/>
        </w:rPr>
      </w:pPr>
    </w:p>
    <w:p w:rsidR="008D74F2" w:rsidRPr="008D74F2" w:rsidRDefault="008D74F2" w:rsidP="008D74F2">
      <w:pPr>
        <w:spacing w:line="240" w:lineRule="auto"/>
        <w:jc w:val="center"/>
        <w:rPr>
          <w:rFonts w:ascii="Arial" w:hAnsi="Arial" w:cs="Arial"/>
          <w:sz w:val="44"/>
          <w:lang w:val="mn-MN"/>
        </w:rPr>
      </w:pPr>
      <w:r w:rsidRPr="008D74F2">
        <w:rPr>
          <w:rFonts w:ascii="Arial" w:hAnsi="Arial" w:cs="Arial"/>
          <w:sz w:val="44"/>
          <w:lang w:val="mn-MN"/>
        </w:rPr>
        <w:t xml:space="preserve">Дорнод аймгийн Чулуунхороот сумын нутаг дэвсгэрт рапс, </w:t>
      </w:r>
      <w:r w:rsidRPr="008D74F2">
        <w:rPr>
          <w:rFonts w:ascii="Arial" w:hAnsi="Arial" w:cs="Arial"/>
          <w:i/>
          <w:iCs/>
          <w:sz w:val="44"/>
          <w:lang w:val="la-Latn"/>
        </w:rPr>
        <w:t>Brassica napus</w:t>
      </w:r>
      <w:r w:rsidRPr="008D74F2">
        <w:rPr>
          <w:rFonts w:ascii="Arial" w:hAnsi="Arial" w:cs="Arial"/>
          <w:sz w:val="44"/>
          <w:lang w:val="mn-MN"/>
        </w:rPr>
        <w:t>,үйлдвэрлэлийн техник технологийн үндэслэл</w:t>
      </w: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jc w:val="center"/>
        <w:rPr>
          <w:rFonts w:ascii="Arial" w:hAnsi="Arial" w:cs="Arial"/>
          <w:lang w:val="mn-MN"/>
        </w:rPr>
      </w:pPr>
      <w:r w:rsidRPr="008D74F2">
        <w:rPr>
          <w:rFonts w:ascii="Arial" w:hAnsi="Arial" w:cs="Arial"/>
          <w:lang w:val="mn-MN"/>
        </w:rPr>
        <w:t>2011 оны 12 дүгээр сар 12</w:t>
      </w: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r w:rsidRPr="008D74F2">
        <w:rPr>
          <w:rFonts w:ascii="Arial" w:hAnsi="Arial" w:cs="Arial"/>
          <w:noProof/>
          <w:lang w:bidi="ar-SA"/>
        </w:rPr>
        <w:drawing>
          <wp:anchor distT="0" distB="0" distL="114300" distR="114300" simplePos="0" relativeHeight="251661312" behindDoc="0" locked="0" layoutInCell="1" allowOverlap="1">
            <wp:simplePos x="0" y="0"/>
            <wp:positionH relativeFrom="column">
              <wp:posOffset>123190</wp:posOffset>
            </wp:positionH>
            <wp:positionV relativeFrom="paragraph">
              <wp:posOffset>53975</wp:posOffset>
            </wp:positionV>
            <wp:extent cx="1207135" cy="1204595"/>
            <wp:effectExtent l="19050" t="0" r="0" b="0"/>
            <wp:wrapNone/>
            <wp:docPr id="59" name="Picture 1" descr="File:Dornod.gif">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Dornod.gif">
                      <a:hlinkClick r:id="rId10"/>
                    </pic:cNvPr>
                    <pic:cNvPicPr>
                      <a:picLocks noChangeAspect="1" noChangeArrowheads="1"/>
                    </pic:cNvPicPr>
                  </pic:nvPicPr>
                  <pic:blipFill>
                    <a:blip r:embed="rId11"/>
                    <a:srcRect/>
                    <a:stretch>
                      <a:fillRect/>
                    </a:stretch>
                  </pic:blipFill>
                  <pic:spPr bwMode="auto">
                    <a:xfrm>
                      <a:off x="0" y="0"/>
                      <a:ext cx="1207135" cy="1204595"/>
                    </a:xfrm>
                    <a:prstGeom prst="rect">
                      <a:avLst/>
                    </a:prstGeom>
                    <a:noFill/>
                    <a:ln w="9525">
                      <a:noFill/>
                      <a:miter lim="800000"/>
                      <a:headEnd/>
                      <a:tailEnd/>
                    </a:ln>
                  </pic:spPr>
                </pic:pic>
              </a:graphicData>
            </a:graphic>
          </wp:anchor>
        </w:drawing>
      </w:r>
      <w:r w:rsidRPr="008D74F2">
        <w:rPr>
          <w:rFonts w:ascii="Arial" w:hAnsi="Arial" w:cs="Arial"/>
          <w:noProof/>
          <w:lang w:bidi="ar-SA"/>
        </w:rPr>
        <w:drawing>
          <wp:anchor distT="0" distB="0" distL="114300" distR="114300" simplePos="0" relativeHeight="251662336" behindDoc="0" locked="0" layoutInCell="1" allowOverlap="1">
            <wp:simplePos x="0" y="0"/>
            <wp:positionH relativeFrom="column">
              <wp:posOffset>1064260</wp:posOffset>
            </wp:positionH>
            <wp:positionV relativeFrom="paragraph">
              <wp:posOffset>218440</wp:posOffset>
            </wp:positionV>
            <wp:extent cx="1603375" cy="951230"/>
            <wp:effectExtent l="19050" t="0" r="0" b="0"/>
            <wp:wrapNone/>
            <wp:docPr id="5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srcRect t="8911" b="1981"/>
                    <a:stretch>
                      <a:fillRect/>
                    </a:stretch>
                  </pic:blipFill>
                  <pic:spPr bwMode="auto">
                    <a:xfrm>
                      <a:off x="0" y="0"/>
                      <a:ext cx="1603375" cy="951230"/>
                    </a:xfrm>
                    <a:prstGeom prst="rect">
                      <a:avLst/>
                    </a:prstGeom>
                    <a:noFill/>
                    <a:ln w="9525">
                      <a:noFill/>
                      <a:miter lim="800000"/>
                      <a:headEnd/>
                      <a:tailEnd/>
                    </a:ln>
                  </pic:spPr>
                </pic:pic>
              </a:graphicData>
            </a:graphic>
          </wp:anchor>
        </w:drawing>
      </w:r>
      <w:r w:rsidRPr="008D74F2">
        <w:rPr>
          <w:rFonts w:ascii="Arial" w:hAnsi="Arial" w:cs="Arial"/>
          <w:noProof/>
          <w:lang w:bidi="ar-SA"/>
        </w:rPr>
        <w:drawing>
          <wp:anchor distT="0" distB="0" distL="114300" distR="114300" simplePos="0" relativeHeight="251663360" behindDoc="1" locked="0" layoutInCell="1" allowOverlap="1">
            <wp:simplePos x="0" y="0"/>
            <wp:positionH relativeFrom="column">
              <wp:posOffset>4161155</wp:posOffset>
            </wp:positionH>
            <wp:positionV relativeFrom="paragraph">
              <wp:posOffset>213360</wp:posOffset>
            </wp:positionV>
            <wp:extent cx="1848485" cy="958850"/>
            <wp:effectExtent l="19050" t="0" r="0" b="0"/>
            <wp:wrapNone/>
            <wp:docPr id="57" name="Picture 1" descr="IMG_19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1973.JPG"/>
                    <pic:cNvPicPr>
                      <a:picLocks noChangeAspect="1" noChangeArrowheads="1"/>
                    </pic:cNvPicPr>
                  </pic:nvPicPr>
                  <pic:blipFill>
                    <a:blip r:embed="rId13"/>
                    <a:srcRect l="2992" b="25700"/>
                    <a:stretch>
                      <a:fillRect/>
                    </a:stretch>
                  </pic:blipFill>
                  <pic:spPr bwMode="auto">
                    <a:xfrm>
                      <a:off x="0" y="0"/>
                      <a:ext cx="1848485" cy="958850"/>
                    </a:xfrm>
                    <a:prstGeom prst="rect">
                      <a:avLst/>
                    </a:prstGeom>
                    <a:noFill/>
                    <a:ln w="9525">
                      <a:noFill/>
                      <a:miter lim="800000"/>
                      <a:headEnd/>
                      <a:tailEnd/>
                    </a:ln>
                  </pic:spPr>
                </pic:pic>
              </a:graphicData>
            </a:graphic>
          </wp:anchor>
        </w:drawing>
      </w:r>
      <w:r w:rsidRPr="008D74F2">
        <w:rPr>
          <w:rFonts w:ascii="Arial" w:hAnsi="Arial" w:cs="Arial"/>
          <w:noProof/>
          <w:lang w:bidi="ar-SA"/>
        </w:rPr>
        <w:drawing>
          <wp:anchor distT="0" distB="0" distL="114300" distR="114300" simplePos="0" relativeHeight="251664384" behindDoc="1" locked="0" layoutInCell="1" allowOverlap="1">
            <wp:simplePos x="0" y="0"/>
            <wp:positionH relativeFrom="column">
              <wp:posOffset>2644140</wp:posOffset>
            </wp:positionH>
            <wp:positionV relativeFrom="paragraph">
              <wp:posOffset>219710</wp:posOffset>
            </wp:positionV>
            <wp:extent cx="1520190" cy="953135"/>
            <wp:effectExtent l="19050" t="0" r="3810" b="0"/>
            <wp:wrapNone/>
            <wp:docPr id="56" name="Picture 12" descr="DSCN38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SCN3867.JPG"/>
                    <pic:cNvPicPr>
                      <a:picLocks noChangeAspect="1" noChangeArrowheads="1"/>
                    </pic:cNvPicPr>
                  </pic:nvPicPr>
                  <pic:blipFill>
                    <a:blip r:embed="rId14" cstate="print"/>
                    <a:srcRect t="1714" b="14285"/>
                    <a:stretch>
                      <a:fillRect/>
                    </a:stretch>
                  </pic:blipFill>
                  <pic:spPr bwMode="auto">
                    <a:xfrm>
                      <a:off x="0" y="0"/>
                      <a:ext cx="1520190" cy="953135"/>
                    </a:xfrm>
                    <a:prstGeom prst="rect">
                      <a:avLst/>
                    </a:prstGeom>
                    <a:noFill/>
                    <a:ln w="9525">
                      <a:noFill/>
                      <a:miter lim="800000"/>
                      <a:headEnd/>
                      <a:tailEnd/>
                    </a:ln>
                  </pic:spPr>
                </pic:pic>
              </a:graphicData>
            </a:graphic>
          </wp:anchor>
        </w:drawing>
      </w: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r w:rsidRPr="008D74F2">
        <w:rPr>
          <w:rFonts w:ascii="Arial" w:hAnsi="Arial" w:cs="Arial"/>
          <w:noProof/>
          <w:lang w:bidi="ar-SA"/>
        </w:rPr>
        <w:drawing>
          <wp:anchor distT="24384" distB="38733" distL="126492" distR="125184" simplePos="0" relativeHeight="251665408" behindDoc="0" locked="0" layoutInCell="1" allowOverlap="1">
            <wp:simplePos x="0" y="0"/>
            <wp:positionH relativeFrom="column">
              <wp:posOffset>875919</wp:posOffset>
            </wp:positionH>
            <wp:positionV relativeFrom="paragraph">
              <wp:posOffset>109093</wp:posOffset>
            </wp:positionV>
            <wp:extent cx="5497938" cy="4127880"/>
            <wp:effectExtent l="19050" t="0" r="7512" b="0"/>
            <wp:wrapNone/>
            <wp:docPr id="55" name="Picture 4" descr="Файл:Hohenfelde.JPG">
              <a:hlinkClick xmlns:a="http://schemas.openxmlformats.org/drawingml/2006/main" r:id="rId15"/>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Файл:Hohenfelde.JPG">
                      <a:hlinkClick r:id="rId16"/>
                    </pic:cNvPr>
                    <pic:cNvPicPr>
                      <a:picLocks noChangeAspect="1" noChangeArrowheads="1"/>
                    </pic:cNvPicPr>
                  </pic:nvPicPr>
                  <pic:blipFill>
                    <a:blip r:embed="rId17" cstate="print"/>
                    <a:srcRect/>
                    <a:stretch>
                      <a:fillRect/>
                    </a:stretch>
                  </pic:blipFill>
                  <pic:spPr bwMode="auto">
                    <a:xfrm>
                      <a:off x="0" y="0"/>
                      <a:ext cx="5497938" cy="4127880"/>
                    </a:xfrm>
                    <a:prstGeom prst="rect">
                      <a:avLst/>
                    </a:prstGeom>
                    <a:ln>
                      <a:noFill/>
                    </a:ln>
                    <a:effectLst>
                      <a:softEdge rad="112500"/>
                    </a:effectLst>
                  </pic:spPr>
                </pic:pic>
              </a:graphicData>
            </a:graphic>
          </wp:anchor>
        </w:drawing>
      </w: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lang w:val="mn-MN"/>
        </w:rPr>
      </w:pPr>
    </w:p>
    <w:p w:rsidR="008D74F2" w:rsidRPr="008D74F2" w:rsidRDefault="008D74F2" w:rsidP="008D74F2">
      <w:pPr>
        <w:spacing w:line="240" w:lineRule="auto"/>
        <w:rPr>
          <w:rFonts w:ascii="Arial" w:hAnsi="Arial" w:cs="Arial"/>
        </w:rPr>
      </w:pPr>
    </w:p>
    <w:tbl>
      <w:tblPr>
        <w:tblpPr w:leftFromText="187" w:rightFromText="187" w:vertAnchor="page" w:horzAnchor="page" w:tblpX="1083" w:tblpY="11051"/>
        <w:tblW w:w="3000" w:type="pct"/>
        <w:tblLook w:val="04A0"/>
      </w:tblPr>
      <w:tblGrid>
        <w:gridCol w:w="5314"/>
      </w:tblGrid>
      <w:tr w:rsidR="008D74F2" w:rsidRPr="008D74F2">
        <w:tc>
          <w:tcPr>
            <w:tcW w:w="5314" w:type="dxa"/>
          </w:tcPr>
          <w:p w:rsidR="008D74F2" w:rsidRPr="008D74F2" w:rsidRDefault="00C34C87" w:rsidP="007F572F">
            <w:pPr>
              <w:pStyle w:val="NoSpacing"/>
              <w:rPr>
                <w:rFonts w:ascii="Arial" w:hAnsi="Arial" w:cs="Arial"/>
                <w:b/>
                <w:bCs/>
                <w:color w:val="365F91"/>
                <w:sz w:val="48"/>
                <w:szCs w:val="48"/>
              </w:rPr>
            </w:pPr>
            <w:r>
              <w:rPr>
                <w:rFonts w:ascii="Arial" w:hAnsi="Arial" w:cs="Arial"/>
                <w:b/>
                <w:bCs/>
                <w:color w:val="365F91"/>
                <w:sz w:val="48"/>
                <w:szCs w:val="48"/>
              </w:rPr>
              <w:t xml:space="preserve">                   ЭРЭЭН ЦАВ </w:t>
            </w:r>
            <w:r w:rsidR="008D74F2" w:rsidRPr="008D74F2">
              <w:rPr>
                <w:rFonts w:ascii="Arial" w:hAnsi="Arial" w:cs="Arial"/>
                <w:b/>
                <w:bCs/>
                <w:color w:val="365F91"/>
                <w:sz w:val="48"/>
                <w:szCs w:val="48"/>
              </w:rPr>
              <w:t>ХК</w:t>
            </w:r>
          </w:p>
        </w:tc>
      </w:tr>
      <w:tr w:rsidR="008D74F2" w:rsidRPr="008D74F2">
        <w:tc>
          <w:tcPr>
            <w:tcW w:w="5314" w:type="dxa"/>
          </w:tcPr>
          <w:p w:rsidR="008D74F2" w:rsidRPr="008D74F2" w:rsidRDefault="008D74F2" w:rsidP="007F572F">
            <w:pPr>
              <w:pStyle w:val="NoSpacing"/>
              <w:rPr>
                <w:rFonts w:ascii="Arial" w:hAnsi="Arial" w:cs="Arial"/>
                <w:color w:val="484329"/>
                <w:sz w:val="28"/>
                <w:szCs w:val="28"/>
              </w:rPr>
            </w:pPr>
            <w:r w:rsidRPr="008D74F2">
              <w:rPr>
                <w:rFonts w:ascii="Arial" w:hAnsi="Arial" w:cs="Arial"/>
                <w:color w:val="484329"/>
                <w:sz w:val="28"/>
                <w:szCs w:val="28"/>
                <w:lang w:val="mn-MN"/>
              </w:rPr>
              <w:t>ТӨСЛИЙН БАРИМТ</w:t>
            </w:r>
          </w:p>
        </w:tc>
      </w:tr>
      <w:tr w:rsidR="008D74F2" w:rsidRPr="008D74F2">
        <w:tc>
          <w:tcPr>
            <w:tcW w:w="5314" w:type="dxa"/>
          </w:tcPr>
          <w:p w:rsidR="008D74F2" w:rsidRPr="008D74F2" w:rsidRDefault="008D74F2" w:rsidP="007F572F">
            <w:pPr>
              <w:pStyle w:val="NoSpacing"/>
              <w:rPr>
                <w:rFonts w:ascii="Arial" w:hAnsi="Arial" w:cs="Arial"/>
                <w:color w:val="484329"/>
                <w:sz w:val="28"/>
                <w:szCs w:val="28"/>
              </w:rPr>
            </w:pPr>
          </w:p>
        </w:tc>
      </w:tr>
      <w:tr w:rsidR="008D74F2" w:rsidRPr="008D74F2">
        <w:tc>
          <w:tcPr>
            <w:tcW w:w="5314" w:type="dxa"/>
          </w:tcPr>
          <w:p w:rsidR="008D74F2" w:rsidRPr="008D74F2" w:rsidRDefault="008D74F2" w:rsidP="007F572F">
            <w:pPr>
              <w:pStyle w:val="NoSpacing"/>
              <w:rPr>
                <w:rFonts w:ascii="Arial" w:hAnsi="Arial" w:cs="Arial"/>
              </w:rPr>
            </w:pPr>
            <w:r w:rsidRPr="008D74F2">
              <w:rPr>
                <w:rFonts w:ascii="Arial" w:hAnsi="Arial" w:cs="Arial"/>
                <w:lang w:val="mn-MN"/>
              </w:rPr>
              <w:t xml:space="preserve">Энэхүү баримтанд төслийн бэлтгэлийн хугацаанд хийсэн ажлын эмхэтгэл, санхүү эдийн засгийн тооцоо, цаашдын ажлын төлөвлөгөө зэрэг орсон болно. </w:t>
            </w:r>
          </w:p>
        </w:tc>
      </w:tr>
      <w:tr w:rsidR="008D74F2" w:rsidRPr="008D74F2">
        <w:tc>
          <w:tcPr>
            <w:tcW w:w="5314" w:type="dxa"/>
          </w:tcPr>
          <w:p w:rsidR="008D74F2" w:rsidRPr="008D74F2" w:rsidRDefault="008D74F2" w:rsidP="007F572F">
            <w:pPr>
              <w:pStyle w:val="NoSpacing"/>
              <w:rPr>
                <w:rFonts w:ascii="Arial" w:hAnsi="Arial" w:cs="Arial"/>
              </w:rPr>
            </w:pPr>
          </w:p>
        </w:tc>
      </w:tr>
      <w:tr w:rsidR="008D74F2" w:rsidRPr="008D74F2">
        <w:tc>
          <w:tcPr>
            <w:tcW w:w="5314" w:type="dxa"/>
          </w:tcPr>
          <w:p w:rsidR="008D74F2" w:rsidRPr="008D74F2" w:rsidRDefault="005C4402" w:rsidP="007F572F">
            <w:pPr>
              <w:pStyle w:val="NoSpacing"/>
              <w:rPr>
                <w:rFonts w:ascii="Arial" w:hAnsi="Arial" w:cs="Arial"/>
                <w:b/>
                <w:bCs/>
              </w:rPr>
            </w:pPr>
            <w:r>
              <w:rPr>
                <w:rFonts w:ascii="Arial" w:hAnsi="Arial" w:cs="Arial"/>
                <w:b/>
                <w:bCs/>
                <w:sz w:val="18"/>
                <w:lang w:val="mn-MN"/>
              </w:rPr>
              <w:t xml:space="preserve"> Г.НЭРГҮЙ</w:t>
            </w:r>
          </w:p>
        </w:tc>
      </w:tr>
      <w:tr w:rsidR="008D74F2" w:rsidRPr="008D74F2">
        <w:tc>
          <w:tcPr>
            <w:tcW w:w="5314" w:type="dxa"/>
          </w:tcPr>
          <w:p w:rsidR="008D74F2" w:rsidRPr="008D74F2" w:rsidRDefault="008D74F2" w:rsidP="007F572F">
            <w:pPr>
              <w:pStyle w:val="NoSpacing"/>
              <w:rPr>
                <w:rFonts w:ascii="Arial" w:hAnsi="Arial" w:cs="Arial"/>
                <w:b/>
                <w:bCs/>
              </w:rPr>
            </w:pPr>
            <w:r w:rsidRPr="008D74F2">
              <w:rPr>
                <w:rFonts w:ascii="Arial" w:hAnsi="Arial" w:cs="Arial"/>
                <w:b/>
                <w:bCs/>
                <w:lang w:val="mn-MN"/>
              </w:rPr>
              <w:t>12</w:t>
            </w:r>
            <w:r w:rsidRPr="008D74F2">
              <w:rPr>
                <w:rFonts w:ascii="Arial" w:hAnsi="Arial" w:cs="Arial"/>
                <w:b/>
                <w:bCs/>
              </w:rPr>
              <w:t>/</w:t>
            </w:r>
            <w:r w:rsidRPr="008D74F2">
              <w:rPr>
                <w:rFonts w:ascii="Arial" w:hAnsi="Arial" w:cs="Arial"/>
                <w:b/>
                <w:bCs/>
                <w:lang w:val="mn-MN"/>
              </w:rPr>
              <w:t>12</w:t>
            </w:r>
            <w:r w:rsidRPr="008D74F2">
              <w:rPr>
                <w:rFonts w:ascii="Arial" w:hAnsi="Arial" w:cs="Arial"/>
                <w:b/>
                <w:bCs/>
              </w:rPr>
              <w:t>/20</w:t>
            </w:r>
            <w:r w:rsidRPr="008D74F2">
              <w:rPr>
                <w:rFonts w:ascii="Arial" w:hAnsi="Arial" w:cs="Arial"/>
                <w:b/>
                <w:bCs/>
                <w:lang w:val="mn-MN"/>
              </w:rPr>
              <w:t>1</w:t>
            </w:r>
            <w:r w:rsidRPr="008D74F2">
              <w:rPr>
                <w:rFonts w:ascii="Arial" w:hAnsi="Arial" w:cs="Arial"/>
                <w:b/>
                <w:bCs/>
              </w:rPr>
              <w:t>1</w:t>
            </w:r>
          </w:p>
        </w:tc>
      </w:tr>
      <w:tr w:rsidR="008D74F2" w:rsidRPr="008D74F2">
        <w:tc>
          <w:tcPr>
            <w:tcW w:w="5314" w:type="dxa"/>
          </w:tcPr>
          <w:p w:rsidR="008D74F2" w:rsidRPr="008D74F2" w:rsidRDefault="008D74F2" w:rsidP="007F572F">
            <w:pPr>
              <w:pStyle w:val="NoSpacing"/>
              <w:rPr>
                <w:rFonts w:ascii="Arial" w:hAnsi="Arial" w:cs="Arial"/>
                <w:b/>
                <w:bCs/>
              </w:rPr>
            </w:pPr>
          </w:p>
        </w:tc>
      </w:tr>
    </w:tbl>
    <w:p w:rsidR="008D74F2" w:rsidRPr="008D74F2" w:rsidRDefault="008D74F2" w:rsidP="008D74F2">
      <w:pPr>
        <w:spacing w:line="240" w:lineRule="auto"/>
        <w:rPr>
          <w:rFonts w:ascii="Arial" w:hAnsi="Arial" w:cs="Arial"/>
          <w:sz w:val="20"/>
          <w:szCs w:val="20"/>
        </w:rPr>
      </w:pPr>
      <w:r w:rsidRPr="008D74F2">
        <w:rPr>
          <w:rFonts w:ascii="Arial" w:hAnsi="Arial" w:cs="Arial"/>
          <w:noProof/>
          <w:lang w:bidi="ar-SA"/>
        </w:rPr>
        <w:drawing>
          <wp:anchor distT="0" distB="0" distL="114300" distR="114300" simplePos="0" relativeHeight="251666432" behindDoc="0" locked="0" layoutInCell="1" allowOverlap="1">
            <wp:simplePos x="0" y="0"/>
            <wp:positionH relativeFrom="column">
              <wp:posOffset>3948430</wp:posOffset>
            </wp:positionH>
            <wp:positionV relativeFrom="paragraph">
              <wp:posOffset>883920</wp:posOffset>
            </wp:positionV>
            <wp:extent cx="1757680" cy="3122295"/>
            <wp:effectExtent l="0" t="0" r="0" b="0"/>
            <wp:wrapNone/>
            <wp:docPr id="54" name="Picture 20" descr="erkh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rkhet"/>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1757680" cy="3122295"/>
                    </a:xfrm>
                    <a:prstGeom prst="rect">
                      <a:avLst/>
                    </a:prstGeom>
                    <a:noFill/>
                    <a:ln w="9525" algn="in">
                      <a:noFill/>
                      <a:miter lim="800000"/>
                      <a:headEnd/>
                      <a:tailEnd/>
                    </a:ln>
                  </pic:spPr>
                </pic:pic>
              </a:graphicData>
            </a:graphic>
          </wp:anchor>
        </w:drawing>
      </w:r>
      <w:r w:rsidRPr="008D74F2">
        <w:rPr>
          <w:rFonts w:ascii="Arial" w:hAnsi="Arial" w:cs="Arial"/>
          <w:sz w:val="20"/>
          <w:szCs w:val="20"/>
        </w:rPr>
        <w:br w:type="page"/>
      </w:r>
    </w:p>
    <w:p w:rsidR="008D74F2" w:rsidRPr="008D74F2" w:rsidRDefault="005C4402" w:rsidP="008D74F2">
      <w:pPr>
        <w:pStyle w:val="Default"/>
        <w:numPr>
          <w:ilvl w:val="0"/>
          <w:numId w:val="1"/>
        </w:numPr>
        <w:spacing w:line="240" w:lineRule="auto"/>
        <w:ind w:left="420" w:hanging="420"/>
        <w:rPr>
          <w:rFonts w:ascii="Arial" w:hAnsi="Arial" w:cs="Arial"/>
          <w:color w:val="auto"/>
          <w:sz w:val="20"/>
          <w:szCs w:val="20"/>
        </w:rPr>
      </w:pPr>
      <w:r>
        <w:rPr>
          <w:rFonts w:ascii="Arial" w:hAnsi="Arial" w:cs="Arial"/>
          <w:b/>
          <w:bCs/>
          <w:color w:val="auto"/>
          <w:sz w:val="20"/>
          <w:szCs w:val="20"/>
          <w:lang w:val="mn-MN"/>
        </w:rPr>
        <w:lastRenderedPageBreak/>
        <w:t xml:space="preserve">БҮЛЭГ 1. ТӨСЛИЙН ТОВЧ </w:t>
      </w:r>
      <w:r w:rsidR="008D74F2" w:rsidRPr="008D74F2">
        <w:rPr>
          <w:rFonts w:ascii="Arial" w:hAnsi="Arial" w:cs="Arial"/>
          <w:b/>
          <w:bCs/>
          <w:color w:val="auto"/>
          <w:sz w:val="20"/>
          <w:szCs w:val="20"/>
          <w:lang w:val="mn-MN"/>
        </w:rPr>
        <w:t>ТАНИЛЦУУЛГА</w:t>
      </w:r>
    </w:p>
    <w:p w:rsidR="008D74F2" w:rsidRPr="008D74F2" w:rsidRDefault="008D74F2" w:rsidP="008D74F2">
      <w:pPr>
        <w:pStyle w:val="Default"/>
        <w:numPr>
          <w:ilvl w:val="0"/>
          <w:numId w:val="1"/>
        </w:numPr>
        <w:spacing w:line="240" w:lineRule="auto"/>
        <w:ind w:left="420" w:hanging="420"/>
        <w:rPr>
          <w:rFonts w:ascii="Arial" w:hAnsi="Arial" w:cs="Arial"/>
          <w:color w:val="auto"/>
          <w:sz w:val="20"/>
          <w:szCs w:val="20"/>
        </w:rPr>
      </w:pPr>
      <w:r w:rsidRPr="008D74F2">
        <w:rPr>
          <w:rFonts w:ascii="Arial" w:hAnsi="Arial" w:cs="Arial"/>
          <w:b/>
          <w:bCs/>
          <w:color w:val="auto"/>
          <w:sz w:val="20"/>
          <w:szCs w:val="20"/>
          <w:lang w:val="mn-MN"/>
        </w:rPr>
        <w:t xml:space="preserve">1.0  </w:t>
      </w:r>
      <w:r w:rsidR="005C4402">
        <w:rPr>
          <w:rFonts w:ascii="Arial" w:hAnsi="Arial" w:cs="Arial"/>
          <w:b/>
          <w:sz w:val="22"/>
          <w:szCs w:val="20"/>
        </w:rPr>
        <w:t>Төслийн тухай.</w:t>
      </w:r>
    </w:p>
    <w:p w:rsidR="008D74F2" w:rsidRPr="008D74F2" w:rsidRDefault="008D74F2" w:rsidP="008D74F2">
      <w:pPr>
        <w:pStyle w:val="CM12"/>
        <w:spacing w:line="240" w:lineRule="auto"/>
        <w:rPr>
          <w:rFonts w:ascii="Arial" w:hAnsi="Arial" w:cs="Arial"/>
          <w:b/>
          <w:sz w:val="22"/>
          <w:szCs w:val="20"/>
        </w:rPr>
      </w:pPr>
      <w:r w:rsidRPr="008D74F2">
        <w:rPr>
          <w:rFonts w:ascii="Arial" w:hAnsi="Arial" w:cs="Arial"/>
          <w:color w:val="000000"/>
          <w:sz w:val="22"/>
          <w:szCs w:val="20"/>
          <w:lang w:val="mn-MN"/>
        </w:rPr>
        <w:t>Ү</w:t>
      </w:r>
      <w:r w:rsidRPr="008D74F2">
        <w:rPr>
          <w:rFonts w:ascii="Arial" w:hAnsi="Arial" w:cs="Arial"/>
          <w:color w:val="000000"/>
          <w:sz w:val="22"/>
          <w:szCs w:val="20"/>
        </w:rPr>
        <w:t xml:space="preserve">йл ажилагааны төлөвлөгөөг дараахь байдлаар тооцсон болно. </w:t>
      </w:r>
    </w:p>
    <w:p w:rsidR="008D74F2" w:rsidRPr="008D74F2" w:rsidRDefault="008D74F2" w:rsidP="008D74F2">
      <w:pPr>
        <w:pStyle w:val="CM12"/>
        <w:numPr>
          <w:ilvl w:val="0"/>
          <w:numId w:val="21"/>
        </w:numPr>
        <w:spacing w:line="240" w:lineRule="auto"/>
        <w:rPr>
          <w:rFonts w:ascii="Arial" w:hAnsi="Arial" w:cs="Arial"/>
          <w:color w:val="000000"/>
          <w:sz w:val="22"/>
          <w:szCs w:val="20"/>
        </w:rPr>
      </w:pPr>
      <w:r w:rsidRPr="008D74F2">
        <w:rPr>
          <w:rFonts w:ascii="Arial" w:hAnsi="Arial" w:cs="Arial"/>
          <w:color w:val="000000"/>
          <w:sz w:val="22"/>
          <w:szCs w:val="20"/>
        </w:rPr>
        <w:t xml:space="preserve">Нийт тариалах 8 000 га газрыг 2 хувааж жил бүр ээлжлэн тариалах. </w:t>
      </w:r>
    </w:p>
    <w:p w:rsidR="008D74F2" w:rsidRPr="008D74F2" w:rsidRDefault="008D74F2" w:rsidP="008D74F2">
      <w:pPr>
        <w:pStyle w:val="CM12"/>
        <w:numPr>
          <w:ilvl w:val="0"/>
          <w:numId w:val="21"/>
        </w:numPr>
        <w:spacing w:line="240" w:lineRule="auto"/>
        <w:rPr>
          <w:rFonts w:ascii="Arial" w:hAnsi="Arial" w:cs="Arial"/>
          <w:color w:val="000000"/>
          <w:sz w:val="22"/>
          <w:szCs w:val="20"/>
        </w:rPr>
      </w:pPr>
      <w:r w:rsidRPr="008D74F2">
        <w:rPr>
          <w:rFonts w:ascii="Arial" w:hAnsi="Arial" w:cs="Arial"/>
          <w:color w:val="000000"/>
          <w:sz w:val="22"/>
          <w:szCs w:val="20"/>
        </w:rPr>
        <w:t>2012 онд 2 500 га газар рапс тариалхаар,  5 000 га газарт уринш хийхээр төлөвлөв. Энэхүү 5 000 га-д 2013 онд дахин рапс тариалхаар төлөвлөв.</w:t>
      </w:r>
    </w:p>
    <w:p w:rsidR="008D74F2" w:rsidRPr="008D74F2" w:rsidRDefault="008D74F2" w:rsidP="008D74F2">
      <w:pPr>
        <w:pStyle w:val="CM12"/>
        <w:numPr>
          <w:ilvl w:val="0"/>
          <w:numId w:val="21"/>
        </w:numPr>
        <w:spacing w:line="240" w:lineRule="auto"/>
        <w:rPr>
          <w:rFonts w:ascii="Arial" w:hAnsi="Arial" w:cs="Arial"/>
          <w:color w:val="000000"/>
          <w:sz w:val="22"/>
          <w:szCs w:val="20"/>
        </w:rPr>
      </w:pPr>
      <w:r w:rsidRPr="008D74F2">
        <w:rPr>
          <w:rFonts w:ascii="Arial" w:hAnsi="Arial" w:cs="Arial"/>
          <w:color w:val="000000"/>
          <w:sz w:val="22"/>
          <w:szCs w:val="20"/>
        </w:rPr>
        <w:t xml:space="preserve">2013 онд эхний жилд тариалсан 2 500 га дээр нэмж үлдэгдэл атаршсан  500 га газрыг нэмж уринш боловсруулна.  </w:t>
      </w:r>
    </w:p>
    <w:p w:rsidR="008D74F2" w:rsidRPr="008D74F2" w:rsidRDefault="008D74F2" w:rsidP="008D74F2">
      <w:pPr>
        <w:pStyle w:val="CM12"/>
        <w:numPr>
          <w:ilvl w:val="0"/>
          <w:numId w:val="21"/>
        </w:numPr>
        <w:spacing w:line="240" w:lineRule="auto"/>
        <w:rPr>
          <w:rFonts w:ascii="Arial" w:hAnsi="Arial" w:cs="Arial"/>
          <w:color w:val="000000"/>
          <w:sz w:val="22"/>
          <w:szCs w:val="20"/>
        </w:rPr>
      </w:pPr>
      <w:r w:rsidRPr="008D74F2">
        <w:rPr>
          <w:rFonts w:ascii="Arial" w:hAnsi="Arial" w:cs="Arial"/>
          <w:color w:val="000000"/>
          <w:sz w:val="22"/>
          <w:szCs w:val="20"/>
        </w:rPr>
        <w:t>Дээрхи тооцоонд оруулсан тоног төхөөрөмжүүд нь жилд 4000-5000 га газар тариалхад хүрэх бөгөөд хэрэв 8 000 га газар жилд тариалах бол тоног төхөөрөмжүүдээ дахин нэг комыг нэмж худалдан авах шаардлагатай.</w:t>
      </w:r>
    </w:p>
    <w:p w:rsidR="008D74F2" w:rsidRPr="008D74F2" w:rsidRDefault="008D74F2" w:rsidP="008D74F2">
      <w:pPr>
        <w:pStyle w:val="CM12"/>
        <w:numPr>
          <w:ilvl w:val="0"/>
          <w:numId w:val="21"/>
        </w:numPr>
        <w:spacing w:line="240" w:lineRule="auto"/>
        <w:rPr>
          <w:rFonts w:ascii="Arial" w:hAnsi="Arial" w:cs="Arial"/>
          <w:sz w:val="22"/>
        </w:rPr>
      </w:pPr>
      <w:r w:rsidRPr="008D74F2">
        <w:rPr>
          <w:rFonts w:ascii="Arial" w:hAnsi="Arial" w:cs="Arial"/>
          <w:sz w:val="22"/>
        </w:rPr>
        <w:t xml:space="preserve">2 дахь жилээс эхлэн эцсийн бүтээгдэхүүн хийх үйлдвэрлэлийг сонгон төсөл боловсруулж үйлдвэрлэлийг 3 дахь жилээс юу тарих, ямар үйлдвэрлэл байгуулахаа эцсийн байдлаар төсөллөж байна. </w:t>
      </w:r>
    </w:p>
    <w:p w:rsidR="008D74F2" w:rsidRPr="008D74F2" w:rsidRDefault="008D74F2" w:rsidP="008D74F2">
      <w:pPr>
        <w:pStyle w:val="CM12"/>
        <w:numPr>
          <w:ilvl w:val="0"/>
          <w:numId w:val="21"/>
        </w:numPr>
        <w:spacing w:line="240" w:lineRule="auto"/>
        <w:rPr>
          <w:rFonts w:ascii="Arial" w:hAnsi="Arial" w:cs="Arial"/>
          <w:sz w:val="22"/>
        </w:rPr>
      </w:pPr>
      <w:r w:rsidRPr="008D74F2">
        <w:rPr>
          <w:rFonts w:ascii="Arial" w:hAnsi="Arial" w:cs="Arial"/>
          <w:sz w:val="22"/>
        </w:rPr>
        <w:t>Төслийн эрсдэлийг багасгах үүднээс нийт талбайн 10% буюу 1800 га газрыг усжуулсан талбай болгохоор тооцож байна.</w:t>
      </w:r>
    </w:p>
    <w:p w:rsidR="008D74F2" w:rsidRPr="008D74F2" w:rsidRDefault="008D74F2" w:rsidP="008D74F2">
      <w:pPr>
        <w:pStyle w:val="Default"/>
        <w:spacing w:line="240" w:lineRule="auto"/>
        <w:jc w:val="both"/>
        <w:rPr>
          <w:rFonts w:ascii="Arial" w:hAnsi="Arial" w:cs="Arial"/>
          <w:sz w:val="22"/>
          <w:szCs w:val="20"/>
          <w:lang w:val="mn-MN"/>
        </w:rPr>
      </w:pPr>
      <w:r w:rsidRPr="008D74F2">
        <w:rPr>
          <w:rFonts w:ascii="Arial" w:hAnsi="Arial" w:cs="Arial"/>
          <w:sz w:val="22"/>
          <w:szCs w:val="20"/>
          <w:lang w:val="mn-MN"/>
        </w:rPr>
        <w:t>Тоног төхөөрөмжийн хувьд Монголд өөрийн засвар үйлчилгээний төвтэй, хамгийн хямд үнэ бүхий, өндөр технологитой ашиглалтын зардал хямд мөн худалдааны хамгийн тааламжтай нөхцөл</w:t>
      </w:r>
      <w:r w:rsidR="005C4402">
        <w:rPr>
          <w:rFonts w:ascii="Arial" w:hAnsi="Arial" w:cs="Arial"/>
          <w:sz w:val="22"/>
          <w:szCs w:val="20"/>
          <w:lang w:val="mn-MN"/>
        </w:rPr>
        <w:t xml:space="preserve"> бүхий </w:t>
      </w:r>
      <w:r w:rsidR="00622337">
        <w:rPr>
          <w:rFonts w:ascii="Arial" w:hAnsi="Arial" w:cs="Arial"/>
          <w:sz w:val="22"/>
          <w:szCs w:val="20"/>
        </w:rPr>
        <w:t>Wagnerasia</w:t>
      </w:r>
      <w:r w:rsidR="005C4402">
        <w:rPr>
          <w:rFonts w:ascii="Arial" w:hAnsi="Arial" w:cs="Arial"/>
          <w:sz w:val="22"/>
          <w:szCs w:val="20"/>
          <w:lang w:val="mn-MN"/>
        </w:rPr>
        <w:t xml:space="preserve"> компанийн  chа</w:t>
      </w:r>
      <w:r w:rsidR="00285064">
        <w:rPr>
          <w:rFonts w:ascii="Arial" w:hAnsi="Arial" w:cs="Arial"/>
          <w:sz w:val="22"/>
          <w:szCs w:val="20"/>
          <w:lang w:val="mn-MN"/>
        </w:rPr>
        <w:t>lle</w:t>
      </w:r>
      <w:r w:rsidR="00622337">
        <w:rPr>
          <w:rFonts w:ascii="Arial" w:hAnsi="Arial" w:cs="Arial"/>
          <w:sz w:val="22"/>
          <w:szCs w:val="20"/>
        </w:rPr>
        <w:t>nger</w:t>
      </w:r>
      <w:r w:rsidRPr="008D74F2">
        <w:rPr>
          <w:rFonts w:ascii="Arial" w:hAnsi="Arial" w:cs="Arial"/>
          <w:sz w:val="22"/>
          <w:szCs w:val="20"/>
          <w:lang w:val="mn-MN"/>
        </w:rPr>
        <w:t xml:space="preserve">  фирмийг сонгож байна.</w:t>
      </w:r>
    </w:p>
    <w:p w:rsidR="008D74F2" w:rsidRPr="008D74F2" w:rsidRDefault="008D74F2" w:rsidP="008D74F2">
      <w:pPr>
        <w:pStyle w:val="Default"/>
        <w:spacing w:line="240" w:lineRule="auto"/>
        <w:jc w:val="both"/>
        <w:rPr>
          <w:rFonts w:ascii="Arial" w:hAnsi="Arial" w:cs="Arial"/>
          <w:sz w:val="22"/>
          <w:szCs w:val="20"/>
          <w:lang w:val="mn-MN"/>
        </w:rPr>
      </w:pPr>
      <w:r w:rsidRPr="008D74F2">
        <w:rPr>
          <w:rFonts w:ascii="Arial" w:hAnsi="Arial" w:cs="Arial"/>
          <w:sz w:val="22"/>
          <w:szCs w:val="20"/>
          <w:lang w:val="mn-MN"/>
        </w:rPr>
        <w:t>Дээрхи компани нь тоног төрөөрмжүүдээ 5 жилийн лизенгийн нөхцөлөө</w:t>
      </w:r>
      <w:r w:rsidR="007F572F">
        <w:rPr>
          <w:rFonts w:ascii="Arial" w:hAnsi="Arial" w:cs="Arial"/>
          <w:sz w:val="22"/>
          <w:szCs w:val="20"/>
          <w:lang w:val="mn-MN"/>
        </w:rPr>
        <w:t>р, банкгүйгээр нийлүүлэх, хэсэг</w:t>
      </w:r>
      <w:r w:rsidRPr="008D74F2">
        <w:rPr>
          <w:rFonts w:ascii="Arial" w:hAnsi="Arial" w:cs="Arial"/>
          <w:sz w:val="22"/>
          <w:szCs w:val="20"/>
          <w:lang w:val="mn-MN"/>
        </w:rPr>
        <w:t xml:space="preserve">члэн авах </w:t>
      </w:r>
      <w:r w:rsidR="007F572F">
        <w:rPr>
          <w:rFonts w:ascii="Arial" w:hAnsi="Arial" w:cs="Arial"/>
          <w:sz w:val="22"/>
          <w:szCs w:val="20"/>
          <w:lang w:val="mn-MN"/>
        </w:rPr>
        <w:t xml:space="preserve">төхөөрөмж </w:t>
      </w:r>
      <w:r w:rsidRPr="008D74F2">
        <w:rPr>
          <w:rFonts w:ascii="Arial" w:hAnsi="Arial" w:cs="Arial"/>
          <w:sz w:val="22"/>
          <w:szCs w:val="20"/>
          <w:lang w:val="mn-MN"/>
        </w:rPr>
        <w:t>бүрийн өмнө 20%-ийн урьдчилгаа төлөх, жилийн эцэст нэг л удаа үндсэн зээл болон хүүг хийх</w:t>
      </w:r>
      <w:r w:rsidR="007F572F">
        <w:rPr>
          <w:rFonts w:ascii="Arial" w:hAnsi="Arial" w:cs="Arial"/>
          <w:sz w:val="22"/>
          <w:szCs w:val="20"/>
          <w:lang w:val="mn-MN"/>
        </w:rPr>
        <w:t xml:space="preserve">, мэрэгжилтэн сургах, сэлбэгээр хангах, </w:t>
      </w:r>
      <w:r w:rsidR="005C4402">
        <w:rPr>
          <w:rFonts w:ascii="Arial" w:hAnsi="Arial" w:cs="Arial"/>
          <w:sz w:val="22"/>
          <w:szCs w:val="20"/>
          <w:lang w:val="mn-MN"/>
        </w:rPr>
        <w:t>засварын үйлдвэрээр үйлчлэх</w:t>
      </w:r>
      <w:r w:rsidRPr="008D74F2">
        <w:rPr>
          <w:rFonts w:ascii="Arial" w:hAnsi="Arial" w:cs="Arial"/>
          <w:sz w:val="22"/>
          <w:szCs w:val="20"/>
          <w:lang w:val="mn-MN"/>
        </w:rPr>
        <w:t xml:space="preserve"> зэрэг</w:t>
      </w:r>
      <w:r w:rsidR="005C4402">
        <w:rPr>
          <w:rFonts w:ascii="Arial" w:hAnsi="Arial" w:cs="Arial"/>
          <w:sz w:val="22"/>
          <w:szCs w:val="20"/>
          <w:lang w:val="mn-MN"/>
        </w:rPr>
        <w:t xml:space="preserve"> олонсайн </w:t>
      </w:r>
      <w:r w:rsidRPr="008D74F2">
        <w:rPr>
          <w:rFonts w:ascii="Arial" w:hAnsi="Arial" w:cs="Arial"/>
          <w:sz w:val="22"/>
          <w:szCs w:val="20"/>
          <w:lang w:val="mn-MN"/>
        </w:rPr>
        <w:t>нөхцөл өгч байгаа нь бидэнд таатай боломж дэмжлэг үзүүлж байна . Мөн тариалалтын орчин үеийн тэг технологийг хэрэгжүүлэх бүрэн боломжтой юм.</w:t>
      </w:r>
    </w:p>
    <w:p w:rsidR="008D74F2" w:rsidRPr="008D74F2" w:rsidRDefault="008D74F2" w:rsidP="008D74F2">
      <w:pPr>
        <w:pStyle w:val="CM4"/>
        <w:spacing w:line="240" w:lineRule="auto"/>
        <w:jc w:val="both"/>
        <w:rPr>
          <w:rFonts w:ascii="Arial" w:hAnsi="Arial" w:cs="Arial"/>
          <w:color w:val="C0504D" w:themeColor="accent2"/>
          <w:sz w:val="22"/>
          <w:szCs w:val="20"/>
          <w:lang w:val="mn-MN"/>
        </w:rPr>
      </w:pPr>
    </w:p>
    <w:p w:rsidR="008D74F2" w:rsidRPr="008D74F2" w:rsidRDefault="008D74F2" w:rsidP="008D74F2">
      <w:pPr>
        <w:pStyle w:val="CM4"/>
        <w:spacing w:line="240" w:lineRule="auto"/>
        <w:jc w:val="both"/>
        <w:rPr>
          <w:rFonts w:ascii="Arial" w:hAnsi="Arial" w:cs="Arial"/>
          <w:color w:val="000000" w:themeColor="text1"/>
          <w:sz w:val="22"/>
          <w:szCs w:val="20"/>
          <w:lang w:val="mn-MN"/>
        </w:rPr>
      </w:pPr>
      <w:r w:rsidRPr="008D74F2">
        <w:rPr>
          <w:rFonts w:ascii="Arial" w:hAnsi="Arial" w:cs="Arial"/>
          <w:color w:val="000000" w:themeColor="text1"/>
          <w:sz w:val="22"/>
          <w:szCs w:val="20"/>
          <w:lang w:val="mn-MN"/>
        </w:rPr>
        <w:t>Тооцооноос ү</w:t>
      </w:r>
      <w:r w:rsidR="00851E59">
        <w:rPr>
          <w:rFonts w:ascii="Arial" w:hAnsi="Arial" w:cs="Arial"/>
          <w:color w:val="000000" w:themeColor="text1"/>
          <w:sz w:val="22"/>
          <w:szCs w:val="20"/>
          <w:lang w:val="mn-MN"/>
        </w:rPr>
        <w:t>зэхэд нийт нийт</w:t>
      </w:r>
      <w:r w:rsidRPr="008D74F2">
        <w:rPr>
          <w:rFonts w:ascii="Arial" w:hAnsi="Arial" w:cs="Arial"/>
          <w:color w:val="000000" w:themeColor="text1"/>
          <w:sz w:val="22"/>
          <w:szCs w:val="20"/>
          <w:lang w:val="mn-MN"/>
        </w:rPr>
        <w:t xml:space="preserve"> хөрөнгө оруулалт нь</w:t>
      </w:r>
    </w:p>
    <w:p w:rsidR="008D74F2" w:rsidRPr="008D74F2" w:rsidRDefault="00851E59" w:rsidP="008D74F2">
      <w:pPr>
        <w:pStyle w:val="CM4"/>
        <w:spacing w:line="240" w:lineRule="auto"/>
        <w:jc w:val="both"/>
        <w:rPr>
          <w:rFonts w:ascii="Arial" w:hAnsi="Arial" w:cs="Arial"/>
          <w:color w:val="000000" w:themeColor="text1"/>
          <w:sz w:val="22"/>
          <w:szCs w:val="20"/>
          <w:lang w:val="mn-MN"/>
        </w:rPr>
      </w:pPr>
      <w:r>
        <w:rPr>
          <w:rFonts w:ascii="Arial" w:hAnsi="Arial" w:cs="Arial"/>
          <w:b/>
          <w:color w:val="000000" w:themeColor="text1"/>
          <w:sz w:val="22"/>
          <w:szCs w:val="18"/>
          <w:lang w:val="mn-MN" w:bidi="ar-SA"/>
        </w:rPr>
        <w:t xml:space="preserve">2 </w:t>
      </w:r>
      <w:r w:rsidR="008D74F2" w:rsidRPr="008D74F2">
        <w:rPr>
          <w:rFonts w:ascii="Arial" w:hAnsi="Arial" w:cs="Arial"/>
          <w:b/>
          <w:color w:val="000000" w:themeColor="text1"/>
          <w:sz w:val="22"/>
          <w:szCs w:val="18"/>
          <w:lang w:val="mn-MN" w:bidi="ar-SA"/>
        </w:rPr>
        <w:t>49</w:t>
      </w:r>
      <w:r>
        <w:rPr>
          <w:rFonts w:ascii="Arial" w:hAnsi="Arial" w:cs="Arial"/>
          <w:b/>
          <w:color w:val="000000" w:themeColor="text1"/>
          <w:sz w:val="22"/>
          <w:szCs w:val="18"/>
          <w:lang w:val="mn-MN" w:bidi="ar-SA"/>
        </w:rPr>
        <w:t>9 090 00</w:t>
      </w:r>
      <w:r w:rsidR="008D74F2" w:rsidRPr="008D74F2">
        <w:rPr>
          <w:rFonts w:ascii="Arial" w:hAnsi="Arial" w:cs="Arial"/>
          <w:b/>
          <w:color w:val="000000" w:themeColor="text1"/>
          <w:sz w:val="22"/>
          <w:szCs w:val="18"/>
          <w:lang w:val="mn-MN" w:bidi="ar-SA"/>
        </w:rPr>
        <w:t>0</w:t>
      </w:r>
      <w:r w:rsidR="008D74F2" w:rsidRPr="008D74F2">
        <w:rPr>
          <w:rFonts w:ascii="Arial" w:hAnsi="Arial" w:cs="Arial"/>
          <w:color w:val="000000" w:themeColor="text1"/>
          <w:sz w:val="22"/>
          <w:szCs w:val="20"/>
          <w:lang w:val="mn-MN"/>
        </w:rPr>
        <w:t xml:space="preserve"> төгрөг бөгөөд хөрөнгийг 2 жилийн хугацаанд </w:t>
      </w:r>
      <w:r>
        <w:rPr>
          <w:rFonts w:ascii="Arial" w:hAnsi="Arial" w:cs="Arial"/>
          <w:color w:val="000000" w:themeColor="text1"/>
          <w:sz w:val="22"/>
          <w:szCs w:val="20"/>
          <w:lang w:val="mn-MN"/>
        </w:rPr>
        <w:t xml:space="preserve">хэсэгчлэн </w:t>
      </w:r>
      <w:r w:rsidR="008D74F2" w:rsidRPr="008D74F2">
        <w:rPr>
          <w:rFonts w:ascii="Arial" w:hAnsi="Arial" w:cs="Arial"/>
          <w:color w:val="000000" w:themeColor="text1"/>
          <w:sz w:val="22"/>
          <w:szCs w:val="20"/>
          <w:lang w:val="mn-MN"/>
        </w:rPr>
        <w:t>оруулна</w:t>
      </w:r>
      <w:r>
        <w:rPr>
          <w:rFonts w:ascii="Arial" w:hAnsi="Arial" w:cs="Arial"/>
          <w:color w:val="000000" w:themeColor="text1"/>
          <w:sz w:val="22"/>
          <w:szCs w:val="20"/>
          <w:lang w:val="mn-MN"/>
        </w:rPr>
        <w:t xml:space="preserve"> гэж үзвэл</w:t>
      </w:r>
      <w:r w:rsidR="008D74F2" w:rsidRPr="008D74F2">
        <w:rPr>
          <w:rFonts w:ascii="Arial" w:hAnsi="Arial" w:cs="Arial"/>
          <w:color w:val="000000" w:themeColor="text1"/>
          <w:sz w:val="22"/>
          <w:szCs w:val="20"/>
          <w:lang w:val="mn-MN"/>
        </w:rPr>
        <w:t>.</w:t>
      </w:r>
    </w:p>
    <w:p w:rsidR="008D74F2" w:rsidRPr="008D74F2" w:rsidRDefault="00851E59" w:rsidP="008D74F2">
      <w:pPr>
        <w:pStyle w:val="CM4"/>
        <w:spacing w:line="240" w:lineRule="auto"/>
        <w:jc w:val="both"/>
        <w:rPr>
          <w:rFonts w:ascii="Arial" w:hAnsi="Arial" w:cs="Arial"/>
          <w:color w:val="000000" w:themeColor="text1"/>
          <w:sz w:val="22"/>
          <w:szCs w:val="20"/>
          <w:lang w:val="mn-MN"/>
        </w:rPr>
      </w:pPr>
      <w:r>
        <w:rPr>
          <w:rFonts w:ascii="Arial" w:hAnsi="Arial" w:cs="Arial"/>
          <w:color w:val="000000" w:themeColor="text1"/>
          <w:sz w:val="22"/>
          <w:szCs w:val="20"/>
          <w:lang w:val="mn-MN"/>
        </w:rPr>
        <w:t>Орлого нь эхний жил 1 125</w:t>
      </w:r>
      <w:r w:rsidR="008D74F2" w:rsidRPr="008D74F2">
        <w:rPr>
          <w:rFonts w:ascii="Arial" w:hAnsi="Arial" w:cs="Arial"/>
          <w:color w:val="000000" w:themeColor="text1"/>
          <w:sz w:val="22"/>
          <w:szCs w:val="20"/>
          <w:lang w:val="mn-MN"/>
        </w:rPr>
        <w:t xml:space="preserve"> 0</w:t>
      </w:r>
      <w:r>
        <w:rPr>
          <w:rFonts w:ascii="Arial" w:hAnsi="Arial" w:cs="Arial"/>
          <w:color w:val="000000" w:themeColor="text1"/>
          <w:sz w:val="22"/>
          <w:szCs w:val="20"/>
          <w:lang w:val="mn-MN"/>
        </w:rPr>
        <w:t>00 000 бөгөөд хоёр дахь жилдээ 2 5</w:t>
      </w:r>
      <w:r w:rsidR="008D74F2" w:rsidRPr="008D74F2">
        <w:rPr>
          <w:rFonts w:ascii="Arial" w:hAnsi="Arial" w:cs="Arial"/>
          <w:color w:val="000000" w:themeColor="text1"/>
          <w:sz w:val="22"/>
          <w:szCs w:val="20"/>
          <w:lang w:val="mn-MN"/>
        </w:rPr>
        <w:t>00 000 000 төгрөгийн орлоготой ажиллах юм. Нэг га газраас авах ургацын хэмжээг эхний жилд 8.5, хоёр дахь жилд 10 центнерээр тооцож үзэхэд эхний жил хасах тооцоо гарсан.  Дээрхи тооцоолол нь 1 га-гаас авах ургацыг эхний жилээс 12 центнерээр тооцоолж үзвэл эхний  жилд  ашигтай гарах нөхцөл бүрдэх  юм. Монголд адил төстэй газруудаас жилд 20 центнер ургац хурааж байгаа компани ч байгаа. Гэхдээ бид тооцоог багаар нь хийж байна</w:t>
      </w:r>
    </w:p>
    <w:p w:rsidR="008D74F2" w:rsidRPr="008D74F2" w:rsidRDefault="008D74F2" w:rsidP="008D74F2">
      <w:pPr>
        <w:pStyle w:val="Default"/>
        <w:spacing w:line="240" w:lineRule="auto"/>
        <w:rPr>
          <w:rFonts w:ascii="Arial" w:hAnsi="Arial" w:cs="Arial"/>
          <w:sz w:val="20"/>
          <w:szCs w:val="20"/>
          <w:lang w:val="mn-MN"/>
        </w:rPr>
      </w:pPr>
    </w:p>
    <w:tbl>
      <w:tblPr>
        <w:tblW w:w="4837" w:type="pct"/>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4A0"/>
      </w:tblPr>
      <w:tblGrid>
        <w:gridCol w:w="1012"/>
        <w:gridCol w:w="536"/>
        <w:gridCol w:w="538"/>
        <w:gridCol w:w="538"/>
        <w:gridCol w:w="721"/>
        <w:gridCol w:w="540"/>
        <w:gridCol w:w="631"/>
        <w:gridCol w:w="631"/>
        <w:gridCol w:w="906"/>
        <w:gridCol w:w="535"/>
        <w:gridCol w:w="543"/>
        <w:gridCol w:w="720"/>
        <w:gridCol w:w="716"/>
      </w:tblGrid>
      <w:tr w:rsidR="008D74F2" w:rsidRPr="008D74F2">
        <w:trPr>
          <w:trHeight w:val="225"/>
        </w:trPr>
        <w:tc>
          <w:tcPr>
            <w:tcW w:w="591" w:type="pct"/>
            <w:tcBorders>
              <w:bottom w:val="single" w:sz="18" w:space="0" w:color="4F81BD"/>
            </w:tcBorders>
            <w:noWrap/>
          </w:tcPr>
          <w:p w:rsidR="008D74F2" w:rsidRPr="008D74F2" w:rsidRDefault="008D74F2" w:rsidP="007F572F">
            <w:pPr>
              <w:spacing w:line="240" w:lineRule="auto"/>
              <w:rPr>
                <w:rFonts w:ascii="Arial" w:hAnsi="Arial" w:cs="Arial"/>
                <w:b/>
                <w:bCs/>
                <w:color w:val="000000"/>
                <w:sz w:val="12"/>
                <w:szCs w:val="16"/>
              </w:rPr>
            </w:pPr>
          </w:p>
        </w:tc>
        <w:tc>
          <w:tcPr>
            <w:tcW w:w="1362" w:type="pct"/>
            <w:gridSpan w:val="4"/>
            <w:tcBorders>
              <w:bottom w:val="single" w:sz="18" w:space="0" w:color="4F81BD"/>
            </w:tcBorders>
            <w:noWrap/>
          </w:tcPr>
          <w:p w:rsidR="008D74F2" w:rsidRPr="008D74F2" w:rsidRDefault="008D74F2" w:rsidP="007F572F">
            <w:pPr>
              <w:spacing w:line="240" w:lineRule="auto"/>
              <w:jc w:val="center"/>
              <w:rPr>
                <w:rFonts w:ascii="Arial" w:hAnsi="Arial" w:cs="Arial"/>
                <w:b/>
                <w:bCs/>
                <w:color w:val="000000"/>
                <w:sz w:val="12"/>
                <w:szCs w:val="16"/>
              </w:rPr>
            </w:pPr>
            <w:r w:rsidRPr="008D74F2">
              <w:rPr>
                <w:rFonts w:ascii="Arial" w:hAnsi="Arial" w:cs="Arial"/>
                <w:b/>
                <w:bCs/>
                <w:color w:val="000000"/>
                <w:sz w:val="12"/>
                <w:szCs w:val="16"/>
              </w:rPr>
              <w:t>2012</w:t>
            </w:r>
          </w:p>
        </w:tc>
        <w:tc>
          <w:tcPr>
            <w:tcW w:w="1580" w:type="pct"/>
            <w:gridSpan w:val="4"/>
            <w:tcBorders>
              <w:bottom w:val="single" w:sz="18" w:space="0" w:color="4F81BD"/>
            </w:tcBorders>
            <w:noWrap/>
          </w:tcPr>
          <w:p w:rsidR="008D74F2" w:rsidRPr="008D74F2" w:rsidRDefault="008D74F2" w:rsidP="007F572F">
            <w:pPr>
              <w:spacing w:line="240" w:lineRule="auto"/>
              <w:jc w:val="center"/>
              <w:rPr>
                <w:rFonts w:ascii="Arial" w:hAnsi="Arial" w:cs="Arial"/>
                <w:b/>
                <w:bCs/>
                <w:color w:val="000000"/>
                <w:sz w:val="12"/>
                <w:szCs w:val="16"/>
              </w:rPr>
            </w:pPr>
            <w:r w:rsidRPr="008D74F2">
              <w:rPr>
                <w:rFonts w:ascii="Arial" w:hAnsi="Arial" w:cs="Arial"/>
                <w:b/>
                <w:bCs/>
                <w:color w:val="000000"/>
                <w:sz w:val="12"/>
                <w:szCs w:val="16"/>
              </w:rPr>
              <w:t>2013</w:t>
            </w:r>
          </w:p>
        </w:tc>
        <w:tc>
          <w:tcPr>
            <w:tcW w:w="1467" w:type="pct"/>
            <w:gridSpan w:val="4"/>
            <w:tcBorders>
              <w:bottom w:val="single" w:sz="18" w:space="0" w:color="4F81BD"/>
            </w:tcBorders>
            <w:noWrap/>
          </w:tcPr>
          <w:p w:rsidR="008D74F2" w:rsidRPr="008D74F2" w:rsidRDefault="008D74F2" w:rsidP="007F572F">
            <w:pPr>
              <w:spacing w:line="240" w:lineRule="auto"/>
              <w:jc w:val="center"/>
              <w:rPr>
                <w:rFonts w:ascii="Arial" w:hAnsi="Arial" w:cs="Arial"/>
                <w:b/>
                <w:bCs/>
                <w:color w:val="000000"/>
                <w:sz w:val="12"/>
                <w:szCs w:val="16"/>
              </w:rPr>
            </w:pPr>
            <w:r w:rsidRPr="008D74F2">
              <w:rPr>
                <w:rFonts w:ascii="Arial" w:hAnsi="Arial" w:cs="Arial"/>
                <w:b/>
                <w:bCs/>
                <w:color w:val="000000"/>
                <w:sz w:val="12"/>
                <w:szCs w:val="16"/>
              </w:rPr>
              <w:t>2014</w:t>
            </w:r>
          </w:p>
        </w:tc>
      </w:tr>
      <w:tr w:rsidR="008D74F2" w:rsidRPr="008D74F2">
        <w:trPr>
          <w:trHeight w:val="225"/>
        </w:trPr>
        <w:tc>
          <w:tcPr>
            <w:tcW w:w="591" w:type="pct"/>
            <w:shd w:val="clear" w:color="auto" w:fill="D3DFEE"/>
            <w:noWrap/>
          </w:tcPr>
          <w:p w:rsidR="008D74F2" w:rsidRPr="008D74F2" w:rsidRDefault="008D74F2" w:rsidP="007F572F">
            <w:pPr>
              <w:spacing w:line="240" w:lineRule="auto"/>
              <w:rPr>
                <w:rFonts w:ascii="Arial" w:hAnsi="Arial" w:cs="Arial"/>
                <w:b/>
                <w:bCs/>
                <w:color w:val="000000"/>
                <w:sz w:val="12"/>
                <w:szCs w:val="16"/>
              </w:rPr>
            </w:pPr>
          </w:p>
        </w:tc>
        <w:tc>
          <w:tcPr>
            <w:tcW w:w="313" w:type="pct"/>
            <w:shd w:val="clear" w:color="auto" w:fill="D3DFEE"/>
            <w:noWrap/>
          </w:tcPr>
          <w:p w:rsidR="008D74F2" w:rsidRPr="008D74F2" w:rsidRDefault="008D74F2" w:rsidP="007F572F">
            <w:pPr>
              <w:spacing w:line="240" w:lineRule="auto"/>
              <w:rPr>
                <w:rFonts w:ascii="Arial" w:hAnsi="Arial" w:cs="Arial"/>
                <w:color w:val="000000"/>
                <w:sz w:val="12"/>
                <w:szCs w:val="16"/>
                <w:lang w:val="mn-MN"/>
              </w:rPr>
            </w:pPr>
            <w:r w:rsidRPr="008D74F2">
              <w:rPr>
                <w:rFonts w:ascii="Arial" w:hAnsi="Arial" w:cs="Arial"/>
                <w:color w:val="000000"/>
                <w:sz w:val="12"/>
                <w:szCs w:val="16"/>
                <w:lang w:val="mn-MN"/>
              </w:rPr>
              <w:t>га</w:t>
            </w:r>
          </w:p>
        </w:tc>
        <w:tc>
          <w:tcPr>
            <w:tcW w:w="314" w:type="pct"/>
            <w:shd w:val="clear" w:color="auto" w:fill="D3DFEE"/>
            <w:noWrap/>
          </w:tcPr>
          <w:p w:rsidR="008D74F2" w:rsidRPr="008D74F2" w:rsidRDefault="008D74F2" w:rsidP="007F572F">
            <w:pPr>
              <w:spacing w:line="240" w:lineRule="auto"/>
              <w:rPr>
                <w:rFonts w:ascii="Arial" w:hAnsi="Arial" w:cs="Arial"/>
                <w:color w:val="000000"/>
                <w:sz w:val="12"/>
                <w:szCs w:val="16"/>
                <w:lang w:val="mn-MN"/>
              </w:rPr>
            </w:pPr>
            <w:r w:rsidRPr="008D74F2">
              <w:rPr>
                <w:rFonts w:ascii="Arial" w:hAnsi="Arial" w:cs="Arial"/>
                <w:color w:val="000000"/>
                <w:sz w:val="12"/>
                <w:szCs w:val="16"/>
                <w:lang w:val="mn-MN"/>
              </w:rPr>
              <w:t>Гарц</w:t>
            </w:r>
            <w:r w:rsidRPr="008D74F2">
              <w:rPr>
                <w:rFonts w:ascii="Arial" w:hAnsi="Arial" w:cs="Arial"/>
                <w:color w:val="000000"/>
                <w:sz w:val="12"/>
                <w:szCs w:val="16"/>
              </w:rPr>
              <w:t xml:space="preserve">, </w:t>
            </w:r>
            <w:r w:rsidRPr="008D74F2">
              <w:rPr>
                <w:rFonts w:ascii="Arial" w:hAnsi="Arial" w:cs="Arial"/>
                <w:color w:val="000000"/>
                <w:sz w:val="12"/>
                <w:szCs w:val="16"/>
                <w:lang w:val="mn-MN"/>
              </w:rPr>
              <w:t>тн</w:t>
            </w:r>
          </w:p>
        </w:tc>
        <w:tc>
          <w:tcPr>
            <w:tcW w:w="314" w:type="pct"/>
            <w:shd w:val="clear" w:color="auto" w:fill="D3DFEE"/>
            <w:noWrap/>
          </w:tcPr>
          <w:p w:rsidR="008D74F2" w:rsidRPr="008D74F2" w:rsidRDefault="008D74F2" w:rsidP="007F572F">
            <w:pPr>
              <w:spacing w:line="240" w:lineRule="auto"/>
              <w:rPr>
                <w:rFonts w:ascii="Arial" w:hAnsi="Arial" w:cs="Arial"/>
                <w:color w:val="000000"/>
                <w:sz w:val="12"/>
                <w:szCs w:val="16"/>
              </w:rPr>
            </w:pPr>
            <w:r w:rsidRPr="008D74F2">
              <w:rPr>
                <w:rFonts w:ascii="Arial" w:hAnsi="Arial" w:cs="Arial"/>
                <w:color w:val="000000"/>
                <w:sz w:val="12"/>
                <w:szCs w:val="16"/>
              </w:rPr>
              <w:t>нэгж үнэ</w:t>
            </w:r>
          </w:p>
        </w:tc>
        <w:tc>
          <w:tcPr>
            <w:tcW w:w="421" w:type="pct"/>
            <w:shd w:val="clear" w:color="auto" w:fill="D3DFEE"/>
            <w:noWrap/>
          </w:tcPr>
          <w:p w:rsidR="008D74F2" w:rsidRPr="008D74F2" w:rsidRDefault="008D74F2" w:rsidP="007F572F">
            <w:pPr>
              <w:spacing w:line="240" w:lineRule="auto"/>
              <w:rPr>
                <w:rFonts w:ascii="Arial" w:hAnsi="Arial" w:cs="Arial"/>
                <w:b/>
                <w:color w:val="000000"/>
                <w:sz w:val="12"/>
                <w:szCs w:val="16"/>
              </w:rPr>
            </w:pPr>
            <w:r w:rsidRPr="008D74F2">
              <w:rPr>
                <w:rFonts w:ascii="Arial" w:hAnsi="Arial" w:cs="Arial"/>
                <w:b/>
                <w:color w:val="000000"/>
                <w:sz w:val="12"/>
                <w:szCs w:val="16"/>
              </w:rPr>
              <w:t>нийт орлого</w:t>
            </w:r>
          </w:p>
        </w:tc>
        <w:tc>
          <w:tcPr>
            <w:tcW w:w="315" w:type="pct"/>
            <w:shd w:val="clear" w:color="auto" w:fill="D3DFEE"/>
            <w:noWrap/>
          </w:tcPr>
          <w:p w:rsidR="008D74F2" w:rsidRPr="008D74F2" w:rsidRDefault="008D74F2" w:rsidP="007F572F">
            <w:pPr>
              <w:spacing w:line="240" w:lineRule="auto"/>
              <w:rPr>
                <w:rFonts w:ascii="Arial" w:hAnsi="Arial" w:cs="Arial"/>
                <w:color w:val="000000"/>
                <w:sz w:val="12"/>
                <w:szCs w:val="16"/>
                <w:lang w:val="mn-MN"/>
              </w:rPr>
            </w:pPr>
            <w:r w:rsidRPr="008D74F2">
              <w:rPr>
                <w:rFonts w:ascii="Arial" w:hAnsi="Arial" w:cs="Arial"/>
                <w:color w:val="000000"/>
                <w:sz w:val="12"/>
                <w:szCs w:val="16"/>
                <w:lang w:val="mn-MN"/>
              </w:rPr>
              <w:t>га</w:t>
            </w:r>
          </w:p>
        </w:tc>
        <w:tc>
          <w:tcPr>
            <w:tcW w:w="368" w:type="pct"/>
            <w:shd w:val="clear" w:color="auto" w:fill="D3DFEE"/>
            <w:noWrap/>
          </w:tcPr>
          <w:p w:rsidR="008D74F2" w:rsidRPr="008D74F2" w:rsidRDefault="008D74F2" w:rsidP="007F572F">
            <w:pPr>
              <w:spacing w:line="240" w:lineRule="auto"/>
              <w:rPr>
                <w:rFonts w:ascii="Arial" w:hAnsi="Arial" w:cs="Arial"/>
                <w:color w:val="000000"/>
                <w:sz w:val="12"/>
                <w:szCs w:val="16"/>
                <w:lang w:val="mn-MN"/>
              </w:rPr>
            </w:pPr>
            <w:r w:rsidRPr="008D74F2">
              <w:rPr>
                <w:rFonts w:ascii="Arial" w:hAnsi="Arial" w:cs="Arial"/>
                <w:color w:val="000000"/>
                <w:sz w:val="12"/>
                <w:szCs w:val="16"/>
                <w:lang w:val="mn-MN"/>
              </w:rPr>
              <w:t>Гарц</w:t>
            </w:r>
            <w:r w:rsidRPr="008D74F2">
              <w:rPr>
                <w:rFonts w:ascii="Arial" w:hAnsi="Arial" w:cs="Arial"/>
                <w:color w:val="000000"/>
                <w:sz w:val="12"/>
                <w:szCs w:val="16"/>
              </w:rPr>
              <w:t xml:space="preserve">, </w:t>
            </w:r>
            <w:r w:rsidRPr="008D74F2">
              <w:rPr>
                <w:rFonts w:ascii="Arial" w:hAnsi="Arial" w:cs="Arial"/>
                <w:color w:val="000000"/>
                <w:sz w:val="12"/>
                <w:szCs w:val="16"/>
                <w:lang w:val="mn-MN"/>
              </w:rPr>
              <w:t>тн</w:t>
            </w:r>
          </w:p>
        </w:tc>
        <w:tc>
          <w:tcPr>
            <w:tcW w:w="368" w:type="pct"/>
            <w:shd w:val="clear" w:color="auto" w:fill="D3DFEE"/>
            <w:noWrap/>
          </w:tcPr>
          <w:p w:rsidR="008D74F2" w:rsidRPr="008D74F2" w:rsidRDefault="008D74F2" w:rsidP="007F572F">
            <w:pPr>
              <w:spacing w:line="240" w:lineRule="auto"/>
              <w:rPr>
                <w:rFonts w:ascii="Arial" w:hAnsi="Arial" w:cs="Arial"/>
                <w:color w:val="000000"/>
                <w:sz w:val="12"/>
                <w:szCs w:val="16"/>
              </w:rPr>
            </w:pPr>
            <w:r w:rsidRPr="008D74F2">
              <w:rPr>
                <w:rFonts w:ascii="Arial" w:hAnsi="Arial" w:cs="Arial"/>
                <w:color w:val="000000"/>
                <w:sz w:val="12"/>
                <w:szCs w:val="16"/>
              </w:rPr>
              <w:t>нэгж үнэ</w:t>
            </w:r>
          </w:p>
        </w:tc>
        <w:tc>
          <w:tcPr>
            <w:tcW w:w="529" w:type="pct"/>
            <w:shd w:val="clear" w:color="auto" w:fill="D3DFEE"/>
            <w:noWrap/>
          </w:tcPr>
          <w:p w:rsidR="008D74F2" w:rsidRPr="008D74F2" w:rsidRDefault="008D74F2" w:rsidP="007F572F">
            <w:pPr>
              <w:spacing w:line="240" w:lineRule="auto"/>
              <w:rPr>
                <w:rFonts w:ascii="Arial" w:hAnsi="Arial" w:cs="Arial"/>
                <w:b/>
                <w:color w:val="000000"/>
                <w:sz w:val="12"/>
                <w:szCs w:val="16"/>
              </w:rPr>
            </w:pPr>
            <w:r w:rsidRPr="008D74F2">
              <w:rPr>
                <w:rFonts w:ascii="Arial" w:hAnsi="Arial" w:cs="Arial"/>
                <w:b/>
                <w:color w:val="000000"/>
                <w:sz w:val="12"/>
                <w:szCs w:val="16"/>
              </w:rPr>
              <w:t>нийт орлого</w:t>
            </w:r>
          </w:p>
        </w:tc>
        <w:tc>
          <w:tcPr>
            <w:tcW w:w="312" w:type="pct"/>
            <w:shd w:val="clear" w:color="auto" w:fill="D3DFEE"/>
            <w:noWrap/>
          </w:tcPr>
          <w:p w:rsidR="008D74F2" w:rsidRPr="008D74F2" w:rsidRDefault="008D74F2" w:rsidP="007F572F">
            <w:pPr>
              <w:spacing w:line="240" w:lineRule="auto"/>
              <w:rPr>
                <w:rFonts w:ascii="Arial" w:hAnsi="Arial" w:cs="Arial"/>
                <w:color w:val="000000"/>
                <w:sz w:val="12"/>
                <w:szCs w:val="16"/>
                <w:lang w:val="mn-MN"/>
              </w:rPr>
            </w:pPr>
            <w:r w:rsidRPr="008D74F2">
              <w:rPr>
                <w:rFonts w:ascii="Arial" w:hAnsi="Arial" w:cs="Arial"/>
                <w:color w:val="000000"/>
                <w:sz w:val="12"/>
                <w:szCs w:val="16"/>
                <w:lang w:val="mn-MN"/>
              </w:rPr>
              <w:t>га</w:t>
            </w:r>
          </w:p>
        </w:tc>
        <w:tc>
          <w:tcPr>
            <w:tcW w:w="317" w:type="pct"/>
            <w:shd w:val="clear" w:color="auto" w:fill="D3DFEE"/>
            <w:noWrap/>
          </w:tcPr>
          <w:p w:rsidR="008D74F2" w:rsidRPr="008D74F2" w:rsidRDefault="008D74F2" w:rsidP="007F572F">
            <w:pPr>
              <w:spacing w:line="240" w:lineRule="auto"/>
              <w:rPr>
                <w:rFonts w:ascii="Arial" w:hAnsi="Arial" w:cs="Arial"/>
                <w:color w:val="000000"/>
                <w:sz w:val="12"/>
                <w:szCs w:val="16"/>
                <w:lang w:val="mn-MN"/>
              </w:rPr>
            </w:pPr>
            <w:r w:rsidRPr="008D74F2">
              <w:rPr>
                <w:rFonts w:ascii="Arial" w:hAnsi="Arial" w:cs="Arial"/>
                <w:color w:val="000000"/>
                <w:sz w:val="12"/>
                <w:szCs w:val="16"/>
                <w:lang w:val="mn-MN"/>
              </w:rPr>
              <w:t>Гарц</w:t>
            </w:r>
            <w:r w:rsidRPr="008D74F2">
              <w:rPr>
                <w:rFonts w:ascii="Arial" w:hAnsi="Arial" w:cs="Arial"/>
                <w:color w:val="000000"/>
                <w:sz w:val="12"/>
                <w:szCs w:val="16"/>
              </w:rPr>
              <w:t xml:space="preserve">, </w:t>
            </w:r>
            <w:r w:rsidRPr="008D74F2">
              <w:rPr>
                <w:rFonts w:ascii="Arial" w:hAnsi="Arial" w:cs="Arial"/>
                <w:color w:val="000000"/>
                <w:sz w:val="12"/>
                <w:szCs w:val="16"/>
                <w:lang w:val="mn-MN"/>
              </w:rPr>
              <w:t>тн</w:t>
            </w:r>
          </w:p>
        </w:tc>
        <w:tc>
          <w:tcPr>
            <w:tcW w:w="420" w:type="pct"/>
            <w:shd w:val="clear" w:color="auto" w:fill="D3DFEE"/>
            <w:noWrap/>
          </w:tcPr>
          <w:p w:rsidR="008D74F2" w:rsidRPr="008D74F2" w:rsidRDefault="008D74F2" w:rsidP="007F572F">
            <w:pPr>
              <w:spacing w:line="240" w:lineRule="auto"/>
              <w:rPr>
                <w:rFonts w:ascii="Arial" w:hAnsi="Arial" w:cs="Arial"/>
                <w:color w:val="000000"/>
                <w:sz w:val="12"/>
                <w:szCs w:val="16"/>
              </w:rPr>
            </w:pPr>
            <w:r w:rsidRPr="008D74F2">
              <w:rPr>
                <w:rFonts w:ascii="Arial" w:hAnsi="Arial" w:cs="Arial"/>
                <w:color w:val="000000"/>
                <w:sz w:val="12"/>
                <w:szCs w:val="16"/>
              </w:rPr>
              <w:t>нэгж үнэ</w:t>
            </w:r>
          </w:p>
        </w:tc>
        <w:tc>
          <w:tcPr>
            <w:tcW w:w="418" w:type="pct"/>
            <w:shd w:val="clear" w:color="auto" w:fill="D3DFEE"/>
            <w:noWrap/>
          </w:tcPr>
          <w:p w:rsidR="008D74F2" w:rsidRPr="008D74F2" w:rsidRDefault="008D74F2" w:rsidP="007F572F">
            <w:pPr>
              <w:spacing w:line="240" w:lineRule="auto"/>
              <w:rPr>
                <w:rFonts w:ascii="Arial" w:hAnsi="Arial" w:cs="Arial"/>
                <w:b/>
                <w:color w:val="000000"/>
                <w:sz w:val="12"/>
                <w:szCs w:val="16"/>
              </w:rPr>
            </w:pPr>
            <w:r w:rsidRPr="008D74F2">
              <w:rPr>
                <w:rFonts w:ascii="Arial" w:hAnsi="Arial" w:cs="Arial"/>
                <w:b/>
                <w:color w:val="000000"/>
                <w:sz w:val="12"/>
                <w:szCs w:val="16"/>
              </w:rPr>
              <w:t>нийт орлого</w:t>
            </w:r>
          </w:p>
        </w:tc>
      </w:tr>
      <w:tr w:rsidR="008D74F2" w:rsidRPr="008D74F2">
        <w:trPr>
          <w:trHeight w:val="225"/>
        </w:trPr>
        <w:tc>
          <w:tcPr>
            <w:tcW w:w="591" w:type="pct"/>
            <w:shd w:val="clear" w:color="auto" w:fill="D3DFEE"/>
            <w:noWrap/>
          </w:tcPr>
          <w:p w:rsidR="008D74F2" w:rsidRPr="008D74F2" w:rsidRDefault="008D74F2" w:rsidP="007F572F">
            <w:pPr>
              <w:spacing w:line="240" w:lineRule="auto"/>
              <w:rPr>
                <w:rFonts w:ascii="Arial" w:hAnsi="Arial" w:cs="Arial"/>
                <w:b/>
                <w:bCs/>
                <w:color w:val="000000"/>
                <w:sz w:val="12"/>
                <w:szCs w:val="16"/>
                <w:lang w:val="mn-MN"/>
              </w:rPr>
            </w:pPr>
            <w:r w:rsidRPr="008D74F2">
              <w:rPr>
                <w:rFonts w:ascii="Arial" w:hAnsi="Arial" w:cs="Arial"/>
                <w:b/>
                <w:bCs/>
                <w:color w:val="000000"/>
                <w:sz w:val="12"/>
                <w:szCs w:val="16"/>
                <w:lang w:val="mn-MN"/>
              </w:rPr>
              <w:t>РАПС</w:t>
            </w:r>
          </w:p>
        </w:tc>
        <w:tc>
          <w:tcPr>
            <w:tcW w:w="313" w:type="pct"/>
            <w:shd w:val="clear" w:color="auto" w:fill="D3DFEE"/>
            <w:noWrap/>
          </w:tcPr>
          <w:p w:rsidR="008D74F2" w:rsidRPr="008D74F2" w:rsidRDefault="008D74F2" w:rsidP="007F572F">
            <w:pPr>
              <w:spacing w:line="240" w:lineRule="auto"/>
              <w:jc w:val="right"/>
              <w:rPr>
                <w:rFonts w:ascii="Arial" w:hAnsi="Arial" w:cs="Arial"/>
                <w:color w:val="000000"/>
                <w:sz w:val="12"/>
                <w:szCs w:val="16"/>
              </w:rPr>
            </w:pPr>
            <w:r w:rsidRPr="008D74F2">
              <w:rPr>
                <w:rFonts w:ascii="Arial" w:hAnsi="Arial" w:cs="Arial"/>
                <w:color w:val="000000"/>
                <w:sz w:val="12"/>
                <w:szCs w:val="16"/>
                <w:lang w:val="mn-MN"/>
              </w:rPr>
              <w:t>250</w:t>
            </w:r>
            <w:r w:rsidRPr="008D74F2">
              <w:rPr>
                <w:rFonts w:ascii="Arial" w:hAnsi="Arial" w:cs="Arial"/>
                <w:color w:val="000000"/>
                <w:sz w:val="12"/>
                <w:szCs w:val="16"/>
              </w:rPr>
              <w:t>0</w:t>
            </w:r>
          </w:p>
        </w:tc>
        <w:tc>
          <w:tcPr>
            <w:tcW w:w="314" w:type="pct"/>
            <w:shd w:val="clear" w:color="auto" w:fill="D3DFEE"/>
            <w:noWrap/>
          </w:tcPr>
          <w:p w:rsidR="008D74F2" w:rsidRPr="008D74F2" w:rsidRDefault="008D74F2" w:rsidP="007F572F">
            <w:pPr>
              <w:spacing w:line="240" w:lineRule="auto"/>
              <w:jc w:val="right"/>
              <w:rPr>
                <w:rFonts w:ascii="Arial" w:hAnsi="Arial" w:cs="Arial"/>
                <w:color w:val="000000"/>
                <w:sz w:val="12"/>
                <w:szCs w:val="16"/>
              </w:rPr>
            </w:pPr>
            <w:r w:rsidRPr="008D74F2">
              <w:rPr>
                <w:rFonts w:ascii="Arial" w:hAnsi="Arial" w:cs="Arial"/>
                <w:color w:val="000000"/>
                <w:sz w:val="12"/>
                <w:szCs w:val="16"/>
                <w:lang w:val="mn-MN"/>
              </w:rPr>
              <w:t>0.85</w:t>
            </w:r>
          </w:p>
        </w:tc>
        <w:tc>
          <w:tcPr>
            <w:tcW w:w="314" w:type="pct"/>
            <w:shd w:val="clear" w:color="auto" w:fill="D3DFEE"/>
            <w:noWrap/>
          </w:tcPr>
          <w:p w:rsidR="008D74F2" w:rsidRPr="008D74F2" w:rsidRDefault="007E4EDC" w:rsidP="007F572F">
            <w:pPr>
              <w:spacing w:line="240" w:lineRule="auto"/>
              <w:rPr>
                <w:rFonts w:ascii="Arial" w:hAnsi="Arial" w:cs="Arial"/>
                <w:color w:val="000000"/>
                <w:sz w:val="12"/>
                <w:szCs w:val="16"/>
              </w:rPr>
            </w:pPr>
            <w:r>
              <w:rPr>
                <w:rFonts w:ascii="Arial" w:hAnsi="Arial" w:cs="Arial"/>
                <w:color w:val="000000"/>
                <w:sz w:val="12"/>
                <w:szCs w:val="16"/>
              </w:rPr>
              <w:t>450</w:t>
            </w:r>
            <w:r w:rsidR="008D74F2" w:rsidRPr="008D74F2">
              <w:rPr>
                <w:rFonts w:ascii="Arial" w:hAnsi="Arial" w:cs="Arial"/>
                <w:color w:val="000000"/>
                <w:sz w:val="12"/>
                <w:szCs w:val="16"/>
              </w:rPr>
              <w:t>.0</w:t>
            </w:r>
          </w:p>
        </w:tc>
        <w:tc>
          <w:tcPr>
            <w:tcW w:w="421" w:type="pct"/>
            <w:shd w:val="clear" w:color="auto" w:fill="D3DFEE"/>
            <w:noWrap/>
          </w:tcPr>
          <w:p w:rsidR="008D74F2" w:rsidRPr="008D74F2" w:rsidRDefault="007E4EDC" w:rsidP="007F572F">
            <w:pPr>
              <w:spacing w:line="240" w:lineRule="auto"/>
              <w:rPr>
                <w:rFonts w:ascii="Arial" w:hAnsi="Arial" w:cs="Arial"/>
                <w:b/>
                <w:color w:val="000000"/>
                <w:sz w:val="12"/>
                <w:szCs w:val="16"/>
              </w:rPr>
            </w:pPr>
            <w:r>
              <w:rPr>
                <w:rFonts w:ascii="Arial" w:hAnsi="Arial" w:cs="Arial"/>
                <w:b/>
                <w:color w:val="000000"/>
                <w:sz w:val="12"/>
                <w:szCs w:val="16"/>
              </w:rPr>
              <w:t>1 12</w:t>
            </w:r>
            <w:r w:rsidR="008D74F2" w:rsidRPr="008D74F2">
              <w:rPr>
                <w:rFonts w:ascii="Arial" w:hAnsi="Arial" w:cs="Arial"/>
                <w:b/>
                <w:color w:val="000000"/>
                <w:sz w:val="12"/>
                <w:szCs w:val="16"/>
              </w:rPr>
              <w:t>5 000 000</w:t>
            </w:r>
          </w:p>
        </w:tc>
        <w:tc>
          <w:tcPr>
            <w:tcW w:w="315" w:type="pct"/>
            <w:shd w:val="clear" w:color="auto" w:fill="D3DFEE"/>
            <w:noWrap/>
          </w:tcPr>
          <w:p w:rsidR="008D74F2" w:rsidRPr="008D74F2" w:rsidRDefault="008D74F2" w:rsidP="007F572F">
            <w:pPr>
              <w:spacing w:line="240" w:lineRule="auto"/>
              <w:jc w:val="right"/>
              <w:rPr>
                <w:rFonts w:ascii="Arial" w:hAnsi="Arial" w:cs="Arial"/>
                <w:color w:val="000000"/>
                <w:sz w:val="12"/>
                <w:szCs w:val="16"/>
                <w:lang w:val="mn-MN"/>
              </w:rPr>
            </w:pPr>
            <w:r w:rsidRPr="008D74F2">
              <w:rPr>
                <w:rFonts w:ascii="Arial" w:hAnsi="Arial" w:cs="Arial"/>
                <w:color w:val="000000"/>
                <w:sz w:val="12"/>
                <w:szCs w:val="16"/>
                <w:lang w:val="mn-MN"/>
              </w:rPr>
              <w:t>5000</w:t>
            </w:r>
          </w:p>
        </w:tc>
        <w:tc>
          <w:tcPr>
            <w:tcW w:w="368" w:type="pct"/>
            <w:shd w:val="clear" w:color="auto" w:fill="D3DFEE"/>
            <w:noWrap/>
          </w:tcPr>
          <w:p w:rsidR="008D74F2" w:rsidRPr="008D74F2" w:rsidRDefault="008D74F2" w:rsidP="007F572F">
            <w:pPr>
              <w:spacing w:line="240" w:lineRule="auto"/>
              <w:jc w:val="right"/>
              <w:rPr>
                <w:rFonts w:ascii="Arial" w:hAnsi="Arial" w:cs="Arial"/>
                <w:color w:val="000000"/>
                <w:sz w:val="12"/>
                <w:szCs w:val="16"/>
              </w:rPr>
            </w:pPr>
            <w:r w:rsidRPr="008D74F2">
              <w:rPr>
                <w:rFonts w:ascii="Arial" w:hAnsi="Arial" w:cs="Arial"/>
                <w:color w:val="000000"/>
                <w:sz w:val="12"/>
                <w:szCs w:val="16"/>
                <w:lang w:val="mn-MN"/>
              </w:rPr>
              <w:t>1.</w:t>
            </w:r>
            <w:r w:rsidRPr="008D74F2">
              <w:rPr>
                <w:rFonts w:ascii="Arial" w:hAnsi="Arial" w:cs="Arial"/>
                <w:color w:val="000000"/>
                <w:sz w:val="12"/>
                <w:szCs w:val="16"/>
              </w:rPr>
              <w:t>0</w:t>
            </w:r>
          </w:p>
        </w:tc>
        <w:tc>
          <w:tcPr>
            <w:tcW w:w="368" w:type="pct"/>
            <w:shd w:val="clear" w:color="auto" w:fill="D3DFEE"/>
            <w:noWrap/>
          </w:tcPr>
          <w:p w:rsidR="008D74F2" w:rsidRPr="008D74F2" w:rsidRDefault="007E4EDC" w:rsidP="007F572F">
            <w:pPr>
              <w:spacing w:line="240" w:lineRule="auto"/>
              <w:jc w:val="right"/>
              <w:rPr>
                <w:rFonts w:ascii="Arial" w:hAnsi="Arial" w:cs="Arial"/>
                <w:color w:val="000000"/>
                <w:sz w:val="12"/>
                <w:szCs w:val="16"/>
              </w:rPr>
            </w:pPr>
            <w:r>
              <w:rPr>
                <w:rFonts w:ascii="Arial" w:hAnsi="Arial" w:cs="Arial"/>
                <w:color w:val="000000"/>
                <w:sz w:val="12"/>
                <w:szCs w:val="16"/>
              </w:rPr>
              <w:t>5</w:t>
            </w:r>
            <w:r w:rsidR="008D74F2" w:rsidRPr="008D74F2">
              <w:rPr>
                <w:rFonts w:ascii="Arial" w:hAnsi="Arial" w:cs="Arial"/>
                <w:color w:val="000000"/>
                <w:sz w:val="12"/>
                <w:szCs w:val="16"/>
              </w:rPr>
              <w:t>00.0</w:t>
            </w:r>
          </w:p>
        </w:tc>
        <w:tc>
          <w:tcPr>
            <w:tcW w:w="529" w:type="pct"/>
            <w:shd w:val="clear" w:color="auto" w:fill="D3DFEE"/>
            <w:noWrap/>
          </w:tcPr>
          <w:p w:rsidR="008D74F2" w:rsidRPr="008D74F2" w:rsidRDefault="007E4EDC" w:rsidP="007F572F">
            <w:pPr>
              <w:spacing w:line="240" w:lineRule="auto"/>
              <w:jc w:val="right"/>
              <w:rPr>
                <w:rFonts w:ascii="Arial" w:hAnsi="Arial" w:cs="Arial"/>
                <w:b/>
                <w:color w:val="000000"/>
                <w:sz w:val="12"/>
                <w:szCs w:val="16"/>
              </w:rPr>
            </w:pPr>
            <w:r>
              <w:rPr>
                <w:rFonts w:ascii="Arial" w:hAnsi="Arial" w:cs="Arial"/>
                <w:b/>
                <w:color w:val="000000"/>
                <w:sz w:val="12"/>
                <w:szCs w:val="16"/>
              </w:rPr>
              <w:t>2 5</w:t>
            </w:r>
            <w:r w:rsidR="008D74F2" w:rsidRPr="008D74F2">
              <w:rPr>
                <w:rFonts w:ascii="Arial" w:hAnsi="Arial" w:cs="Arial"/>
                <w:b/>
                <w:color w:val="000000"/>
                <w:sz w:val="12"/>
                <w:szCs w:val="16"/>
              </w:rPr>
              <w:t>00 000 000</w:t>
            </w:r>
          </w:p>
        </w:tc>
        <w:tc>
          <w:tcPr>
            <w:tcW w:w="312" w:type="pct"/>
            <w:shd w:val="clear" w:color="auto" w:fill="D3DFEE"/>
            <w:noWrap/>
          </w:tcPr>
          <w:p w:rsidR="008D74F2" w:rsidRPr="008D74F2" w:rsidRDefault="008D74F2" w:rsidP="007F572F">
            <w:pPr>
              <w:spacing w:line="240" w:lineRule="auto"/>
              <w:jc w:val="right"/>
              <w:rPr>
                <w:rFonts w:ascii="Arial" w:hAnsi="Arial" w:cs="Arial"/>
                <w:color w:val="000000"/>
                <w:sz w:val="12"/>
                <w:szCs w:val="16"/>
                <w:lang w:val="mn-MN"/>
              </w:rPr>
            </w:pPr>
            <w:r w:rsidRPr="008D74F2">
              <w:rPr>
                <w:rFonts w:ascii="Arial" w:hAnsi="Arial" w:cs="Arial"/>
                <w:color w:val="000000"/>
                <w:sz w:val="12"/>
                <w:szCs w:val="16"/>
                <w:lang w:val="mn-MN"/>
              </w:rPr>
              <w:t>5000</w:t>
            </w:r>
          </w:p>
        </w:tc>
        <w:tc>
          <w:tcPr>
            <w:tcW w:w="317" w:type="pct"/>
            <w:shd w:val="clear" w:color="auto" w:fill="D3DFEE"/>
            <w:noWrap/>
          </w:tcPr>
          <w:p w:rsidR="008D74F2" w:rsidRPr="008D74F2" w:rsidRDefault="008D74F2" w:rsidP="007F572F">
            <w:pPr>
              <w:spacing w:line="240" w:lineRule="auto"/>
              <w:jc w:val="right"/>
              <w:rPr>
                <w:rFonts w:ascii="Arial" w:hAnsi="Arial" w:cs="Arial"/>
                <w:color w:val="000000"/>
                <w:sz w:val="12"/>
                <w:szCs w:val="16"/>
                <w:lang w:val="mn-MN"/>
              </w:rPr>
            </w:pPr>
            <w:r w:rsidRPr="008D74F2">
              <w:rPr>
                <w:rFonts w:ascii="Arial" w:hAnsi="Arial" w:cs="Arial"/>
                <w:color w:val="000000"/>
                <w:sz w:val="12"/>
                <w:szCs w:val="16"/>
                <w:lang w:val="mn-MN"/>
              </w:rPr>
              <w:t>1.</w:t>
            </w:r>
            <w:r w:rsidR="007E4EDC">
              <w:rPr>
                <w:rFonts w:ascii="Arial" w:hAnsi="Arial" w:cs="Arial"/>
                <w:color w:val="000000"/>
                <w:sz w:val="12"/>
                <w:szCs w:val="16"/>
                <w:lang w:val="mn-MN"/>
              </w:rPr>
              <w:t>0</w:t>
            </w:r>
          </w:p>
        </w:tc>
        <w:tc>
          <w:tcPr>
            <w:tcW w:w="420" w:type="pct"/>
            <w:shd w:val="clear" w:color="auto" w:fill="D3DFEE"/>
            <w:noWrap/>
          </w:tcPr>
          <w:p w:rsidR="008D74F2" w:rsidRPr="008D74F2" w:rsidRDefault="007E4EDC" w:rsidP="007F572F">
            <w:pPr>
              <w:spacing w:line="240" w:lineRule="auto"/>
              <w:jc w:val="right"/>
              <w:rPr>
                <w:rFonts w:ascii="Arial" w:hAnsi="Arial" w:cs="Arial"/>
                <w:color w:val="000000"/>
                <w:sz w:val="12"/>
                <w:szCs w:val="16"/>
              </w:rPr>
            </w:pPr>
            <w:r>
              <w:rPr>
                <w:rFonts w:ascii="Arial" w:hAnsi="Arial" w:cs="Arial"/>
                <w:color w:val="000000"/>
                <w:sz w:val="12"/>
                <w:szCs w:val="16"/>
              </w:rPr>
              <w:t>5</w:t>
            </w:r>
            <w:r w:rsidR="008D74F2" w:rsidRPr="008D74F2">
              <w:rPr>
                <w:rFonts w:ascii="Arial" w:hAnsi="Arial" w:cs="Arial"/>
                <w:color w:val="000000"/>
                <w:sz w:val="12"/>
                <w:szCs w:val="16"/>
              </w:rPr>
              <w:t>00.0</w:t>
            </w:r>
          </w:p>
        </w:tc>
        <w:tc>
          <w:tcPr>
            <w:tcW w:w="418" w:type="pct"/>
            <w:shd w:val="clear" w:color="auto" w:fill="D3DFEE"/>
            <w:noWrap/>
          </w:tcPr>
          <w:p w:rsidR="008D74F2" w:rsidRPr="008D74F2" w:rsidRDefault="007E4EDC" w:rsidP="007F572F">
            <w:pPr>
              <w:spacing w:line="240" w:lineRule="auto"/>
              <w:jc w:val="right"/>
              <w:rPr>
                <w:rFonts w:ascii="Arial" w:hAnsi="Arial" w:cs="Arial"/>
                <w:b/>
                <w:color w:val="000000"/>
                <w:sz w:val="12"/>
                <w:szCs w:val="16"/>
              </w:rPr>
            </w:pPr>
            <w:r>
              <w:rPr>
                <w:rFonts w:ascii="Arial" w:hAnsi="Arial" w:cs="Arial"/>
                <w:b/>
                <w:color w:val="000000"/>
                <w:sz w:val="12"/>
                <w:szCs w:val="16"/>
              </w:rPr>
              <w:t>2 5</w:t>
            </w:r>
            <w:r w:rsidR="008D74F2" w:rsidRPr="008D74F2">
              <w:rPr>
                <w:rFonts w:ascii="Arial" w:hAnsi="Arial" w:cs="Arial"/>
                <w:b/>
                <w:color w:val="000000"/>
                <w:sz w:val="12"/>
                <w:szCs w:val="16"/>
              </w:rPr>
              <w:t>00 000 000</w:t>
            </w:r>
          </w:p>
        </w:tc>
      </w:tr>
      <w:tr w:rsidR="008D74F2" w:rsidRPr="008D74F2">
        <w:trPr>
          <w:trHeight w:val="225"/>
        </w:trPr>
        <w:tc>
          <w:tcPr>
            <w:tcW w:w="591" w:type="pct"/>
            <w:noWrap/>
          </w:tcPr>
          <w:p w:rsidR="008D74F2" w:rsidRPr="008D74F2" w:rsidRDefault="008D74F2" w:rsidP="007F572F">
            <w:pPr>
              <w:spacing w:line="240" w:lineRule="auto"/>
              <w:rPr>
                <w:rFonts w:ascii="Arial" w:hAnsi="Arial" w:cs="Arial"/>
                <w:b/>
                <w:bCs/>
                <w:color w:val="000000"/>
                <w:sz w:val="12"/>
                <w:szCs w:val="16"/>
              </w:rPr>
            </w:pPr>
            <w:r w:rsidRPr="008D74F2">
              <w:rPr>
                <w:rFonts w:ascii="Arial" w:hAnsi="Arial" w:cs="Arial"/>
                <w:b/>
                <w:bCs/>
                <w:color w:val="000000"/>
                <w:sz w:val="12"/>
                <w:szCs w:val="16"/>
              </w:rPr>
              <w:t>Жилийн нийт орлого</w:t>
            </w:r>
          </w:p>
        </w:tc>
        <w:tc>
          <w:tcPr>
            <w:tcW w:w="313" w:type="pct"/>
            <w:noWrap/>
          </w:tcPr>
          <w:p w:rsidR="008D74F2" w:rsidRPr="008D74F2" w:rsidRDefault="008D74F2" w:rsidP="007F572F">
            <w:pPr>
              <w:spacing w:line="240" w:lineRule="auto"/>
              <w:rPr>
                <w:rFonts w:ascii="Arial" w:hAnsi="Arial" w:cs="Arial"/>
                <w:color w:val="000000"/>
                <w:sz w:val="12"/>
                <w:szCs w:val="16"/>
              </w:rPr>
            </w:pPr>
          </w:p>
        </w:tc>
        <w:tc>
          <w:tcPr>
            <w:tcW w:w="314" w:type="pct"/>
            <w:noWrap/>
          </w:tcPr>
          <w:p w:rsidR="008D74F2" w:rsidRPr="008D74F2" w:rsidRDefault="008D74F2" w:rsidP="007F572F">
            <w:pPr>
              <w:spacing w:line="240" w:lineRule="auto"/>
              <w:rPr>
                <w:rFonts w:ascii="Arial" w:hAnsi="Arial" w:cs="Arial"/>
                <w:color w:val="000000"/>
                <w:sz w:val="12"/>
                <w:szCs w:val="16"/>
              </w:rPr>
            </w:pPr>
          </w:p>
        </w:tc>
        <w:tc>
          <w:tcPr>
            <w:tcW w:w="314" w:type="pct"/>
            <w:noWrap/>
          </w:tcPr>
          <w:p w:rsidR="008D74F2" w:rsidRPr="008D74F2" w:rsidRDefault="008D74F2" w:rsidP="007F572F">
            <w:pPr>
              <w:spacing w:line="240" w:lineRule="auto"/>
              <w:rPr>
                <w:rFonts w:ascii="Arial" w:hAnsi="Arial" w:cs="Arial"/>
                <w:color w:val="000000"/>
                <w:sz w:val="12"/>
                <w:szCs w:val="16"/>
              </w:rPr>
            </w:pPr>
          </w:p>
        </w:tc>
        <w:tc>
          <w:tcPr>
            <w:tcW w:w="421" w:type="pct"/>
            <w:noWrap/>
          </w:tcPr>
          <w:p w:rsidR="008D74F2" w:rsidRPr="008D74F2" w:rsidRDefault="007E4EDC" w:rsidP="007F572F">
            <w:pPr>
              <w:spacing w:line="240" w:lineRule="auto"/>
              <w:jc w:val="right"/>
              <w:rPr>
                <w:rFonts w:ascii="Arial" w:hAnsi="Arial" w:cs="Arial"/>
                <w:b/>
                <w:color w:val="000000"/>
                <w:sz w:val="12"/>
                <w:szCs w:val="16"/>
              </w:rPr>
            </w:pPr>
            <w:r>
              <w:rPr>
                <w:rFonts w:ascii="Arial" w:hAnsi="Arial" w:cs="Arial"/>
                <w:b/>
                <w:color w:val="000000"/>
                <w:sz w:val="12"/>
                <w:szCs w:val="16"/>
              </w:rPr>
              <w:t>1 12</w:t>
            </w:r>
            <w:r w:rsidR="008D74F2" w:rsidRPr="008D74F2">
              <w:rPr>
                <w:rFonts w:ascii="Arial" w:hAnsi="Arial" w:cs="Arial"/>
                <w:b/>
                <w:color w:val="000000"/>
                <w:sz w:val="12"/>
                <w:szCs w:val="16"/>
              </w:rPr>
              <w:t>5 000 000</w:t>
            </w:r>
          </w:p>
        </w:tc>
        <w:tc>
          <w:tcPr>
            <w:tcW w:w="315" w:type="pct"/>
            <w:noWrap/>
          </w:tcPr>
          <w:p w:rsidR="008D74F2" w:rsidRPr="008D74F2" w:rsidRDefault="008D74F2" w:rsidP="007F572F">
            <w:pPr>
              <w:spacing w:line="240" w:lineRule="auto"/>
              <w:rPr>
                <w:rFonts w:ascii="Arial" w:hAnsi="Arial" w:cs="Arial"/>
                <w:color w:val="000000"/>
                <w:sz w:val="12"/>
                <w:szCs w:val="16"/>
              </w:rPr>
            </w:pPr>
          </w:p>
        </w:tc>
        <w:tc>
          <w:tcPr>
            <w:tcW w:w="368" w:type="pct"/>
            <w:noWrap/>
          </w:tcPr>
          <w:p w:rsidR="008D74F2" w:rsidRPr="008D74F2" w:rsidRDefault="008D74F2" w:rsidP="007F572F">
            <w:pPr>
              <w:spacing w:line="240" w:lineRule="auto"/>
              <w:rPr>
                <w:rFonts w:ascii="Arial" w:hAnsi="Arial" w:cs="Arial"/>
                <w:color w:val="000000"/>
                <w:sz w:val="12"/>
                <w:szCs w:val="16"/>
              </w:rPr>
            </w:pPr>
          </w:p>
        </w:tc>
        <w:tc>
          <w:tcPr>
            <w:tcW w:w="368" w:type="pct"/>
            <w:noWrap/>
          </w:tcPr>
          <w:p w:rsidR="008D74F2" w:rsidRPr="008D74F2" w:rsidRDefault="008D74F2" w:rsidP="007F572F">
            <w:pPr>
              <w:spacing w:line="240" w:lineRule="auto"/>
              <w:rPr>
                <w:rFonts w:ascii="Arial" w:hAnsi="Arial" w:cs="Arial"/>
                <w:color w:val="000000"/>
                <w:sz w:val="12"/>
                <w:szCs w:val="16"/>
              </w:rPr>
            </w:pPr>
          </w:p>
        </w:tc>
        <w:tc>
          <w:tcPr>
            <w:tcW w:w="529" w:type="pct"/>
            <w:noWrap/>
          </w:tcPr>
          <w:p w:rsidR="008D74F2" w:rsidRPr="008D74F2" w:rsidRDefault="007E4EDC" w:rsidP="007F572F">
            <w:pPr>
              <w:spacing w:line="240" w:lineRule="auto"/>
              <w:jc w:val="right"/>
              <w:rPr>
                <w:rFonts w:ascii="Arial" w:hAnsi="Arial" w:cs="Arial"/>
                <w:b/>
                <w:color w:val="000000"/>
                <w:sz w:val="12"/>
                <w:szCs w:val="16"/>
              </w:rPr>
            </w:pPr>
            <w:r>
              <w:rPr>
                <w:rFonts w:ascii="Arial" w:hAnsi="Arial" w:cs="Arial"/>
                <w:b/>
                <w:color w:val="000000"/>
                <w:sz w:val="12"/>
                <w:szCs w:val="16"/>
              </w:rPr>
              <w:t>2 5</w:t>
            </w:r>
            <w:r w:rsidR="008D74F2" w:rsidRPr="008D74F2">
              <w:rPr>
                <w:rFonts w:ascii="Arial" w:hAnsi="Arial" w:cs="Arial"/>
                <w:b/>
                <w:color w:val="000000"/>
                <w:sz w:val="12"/>
                <w:szCs w:val="16"/>
              </w:rPr>
              <w:t>00 000 000</w:t>
            </w:r>
          </w:p>
        </w:tc>
        <w:tc>
          <w:tcPr>
            <w:tcW w:w="312" w:type="pct"/>
            <w:noWrap/>
          </w:tcPr>
          <w:p w:rsidR="008D74F2" w:rsidRPr="008D74F2" w:rsidRDefault="008D74F2" w:rsidP="007F572F">
            <w:pPr>
              <w:spacing w:line="240" w:lineRule="auto"/>
              <w:rPr>
                <w:rFonts w:ascii="Arial" w:hAnsi="Arial" w:cs="Arial"/>
                <w:color w:val="000000"/>
                <w:sz w:val="12"/>
                <w:szCs w:val="16"/>
              </w:rPr>
            </w:pPr>
          </w:p>
        </w:tc>
        <w:tc>
          <w:tcPr>
            <w:tcW w:w="317" w:type="pct"/>
            <w:noWrap/>
          </w:tcPr>
          <w:p w:rsidR="008D74F2" w:rsidRPr="008D74F2" w:rsidRDefault="008D74F2" w:rsidP="007F572F">
            <w:pPr>
              <w:spacing w:line="240" w:lineRule="auto"/>
              <w:rPr>
                <w:rFonts w:ascii="Arial" w:hAnsi="Arial" w:cs="Arial"/>
                <w:color w:val="000000"/>
                <w:sz w:val="12"/>
                <w:szCs w:val="16"/>
              </w:rPr>
            </w:pPr>
          </w:p>
        </w:tc>
        <w:tc>
          <w:tcPr>
            <w:tcW w:w="420" w:type="pct"/>
            <w:noWrap/>
          </w:tcPr>
          <w:p w:rsidR="008D74F2" w:rsidRPr="008D74F2" w:rsidRDefault="008D74F2" w:rsidP="007F572F">
            <w:pPr>
              <w:spacing w:line="240" w:lineRule="auto"/>
              <w:rPr>
                <w:rFonts w:ascii="Arial" w:hAnsi="Arial" w:cs="Arial"/>
                <w:color w:val="000000"/>
                <w:sz w:val="12"/>
                <w:szCs w:val="16"/>
              </w:rPr>
            </w:pPr>
          </w:p>
        </w:tc>
        <w:tc>
          <w:tcPr>
            <w:tcW w:w="418" w:type="pct"/>
            <w:noWrap/>
          </w:tcPr>
          <w:p w:rsidR="008D74F2" w:rsidRPr="008D74F2" w:rsidRDefault="007E4EDC" w:rsidP="007F572F">
            <w:pPr>
              <w:spacing w:line="240" w:lineRule="auto"/>
              <w:jc w:val="right"/>
              <w:rPr>
                <w:rFonts w:ascii="Arial" w:hAnsi="Arial" w:cs="Arial"/>
                <w:b/>
                <w:color w:val="000000"/>
                <w:sz w:val="12"/>
                <w:szCs w:val="16"/>
              </w:rPr>
            </w:pPr>
            <w:r>
              <w:rPr>
                <w:rFonts w:ascii="Arial" w:hAnsi="Arial" w:cs="Arial"/>
                <w:b/>
                <w:color w:val="000000"/>
                <w:sz w:val="12"/>
                <w:szCs w:val="16"/>
              </w:rPr>
              <w:t>2 5</w:t>
            </w:r>
            <w:r w:rsidR="008D74F2" w:rsidRPr="008D74F2">
              <w:rPr>
                <w:rFonts w:ascii="Arial" w:hAnsi="Arial" w:cs="Arial"/>
                <w:b/>
                <w:color w:val="000000"/>
                <w:sz w:val="12"/>
                <w:szCs w:val="16"/>
              </w:rPr>
              <w:t>00 000 000</w:t>
            </w:r>
          </w:p>
        </w:tc>
      </w:tr>
    </w:tbl>
    <w:p w:rsidR="008D74F2" w:rsidRPr="008D74F2" w:rsidRDefault="008D74F2" w:rsidP="008D74F2">
      <w:pPr>
        <w:pStyle w:val="Default"/>
        <w:spacing w:line="240" w:lineRule="auto"/>
        <w:rPr>
          <w:rFonts w:ascii="Arial" w:hAnsi="Arial" w:cs="Arial"/>
          <w:sz w:val="20"/>
          <w:szCs w:val="20"/>
          <w:lang w:val="mn-MN"/>
        </w:rPr>
      </w:pPr>
    </w:p>
    <w:p w:rsidR="008D74F2" w:rsidRPr="008D74F2" w:rsidRDefault="008D74F2" w:rsidP="008D74F2">
      <w:pPr>
        <w:pStyle w:val="Default"/>
        <w:rPr>
          <w:rFonts w:ascii="Arial" w:hAnsi="Arial" w:cs="Arial"/>
          <w:sz w:val="22"/>
          <w:lang w:val="mn-MN"/>
        </w:rPr>
      </w:pPr>
      <w:r w:rsidRPr="008D74F2">
        <w:rPr>
          <w:rFonts w:ascii="Arial" w:hAnsi="Arial" w:cs="Arial"/>
          <w:sz w:val="22"/>
          <w:lang w:val="mn-MN"/>
        </w:rPr>
        <w:t>Борлуулалтын үнэлгээг 2011 онд Монгод худалдан</w:t>
      </w:r>
      <w:r w:rsidR="007E4EDC">
        <w:rPr>
          <w:rFonts w:ascii="Arial" w:hAnsi="Arial" w:cs="Arial"/>
          <w:sz w:val="22"/>
          <w:lang w:val="mn-MN"/>
        </w:rPr>
        <w:t xml:space="preserve"> авсан үнээр буюу 1 тн рапсыг 4</w:t>
      </w:r>
      <w:r w:rsidRPr="008D74F2">
        <w:rPr>
          <w:rFonts w:ascii="Arial" w:hAnsi="Arial" w:cs="Arial"/>
          <w:sz w:val="22"/>
          <w:lang w:val="mn-MN"/>
        </w:rPr>
        <w:t>5</w:t>
      </w:r>
      <w:r w:rsidR="007E4EDC">
        <w:rPr>
          <w:rFonts w:ascii="Arial" w:hAnsi="Arial" w:cs="Arial"/>
          <w:sz w:val="22"/>
          <w:lang w:val="mn-MN"/>
        </w:rPr>
        <w:t>0</w:t>
      </w:r>
      <w:r w:rsidRPr="008D74F2">
        <w:rPr>
          <w:rFonts w:ascii="Arial" w:hAnsi="Arial" w:cs="Arial"/>
          <w:sz w:val="22"/>
          <w:lang w:val="mn-MN"/>
        </w:rPr>
        <w:t xml:space="preserve"> ам доллароор худалдахаар тооцсон. Энэ үнэлгээ хамгийн доод үнэлгээ бөгөөд 700 ам доллор болох бүрэн боломжтой. </w:t>
      </w:r>
    </w:p>
    <w:p w:rsidR="008D74F2" w:rsidRPr="008D74F2" w:rsidRDefault="008D74F2" w:rsidP="008D74F2">
      <w:pPr>
        <w:pStyle w:val="Default"/>
        <w:spacing w:line="240" w:lineRule="auto"/>
        <w:rPr>
          <w:rFonts w:ascii="Arial" w:hAnsi="Arial" w:cs="Arial"/>
          <w:b/>
          <w:bCs/>
          <w:sz w:val="22"/>
          <w:szCs w:val="20"/>
        </w:rPr>
      </w:pPr>
      <w:r w:rsidRPr="008D74F2">
        <w:rPr>
          <w:rFonts w:ascii="Arial" w:hAnsi="Arial" w:cs="Arial"/>
          <w:b/>
          <w:bCs/>
          <w:sz w:val="22"/>
          <w:szCs w:val="20"/>
        </w:rPr>
        <w:t>Татвар, хураамж, хөнгөлөлт</w:t>
      </w:r>
    </w:p>
    <w:p w:rsidR="008D74F2" w:rsidRPr="008D74F2" w:rsidRDefault="008D74F2" w:rsidP="008D74F2">
      <w:pPr>
        <w:pStyle w:val="Default"/>
        <w:numPr>
          <w:ilvl w:val="0"/>
          <w:numId w:val="22"/>
        </w:numPr>
        <w:spacing w:line="240" w:lineRule="auto"/>
        <w:rPr>
          <w:rFonts w:ascii="Arial" w:hAnsi="Arial" w:cs="Arial"/>
          <w:color w:val="auto"/>
          <w:sz w:val="22"/>
          <w:szCs w:val="20"/>
        </w:rPr>
      </w:pPr>
      <w:r w:rsidRPr="008D74F2">
        <w:rPr>
          <w:rFonts w:ascii="Arial" w:hAnsi="Arial" w:cs="Arial"/>
          <w:b/>
          <w:bCs/>
          <w:sz w:val="22"/>
          <w:szCs w:val="20"/>
        </w:rPr>
        <w:t xml:space="preserve">Аж ахуйн нэгжийн орлогын албан татвар </w:t>
      </w:r>
      <w:r w:rsidRPr="008D74F2">
        <w:rPr>
          <w:rFonts w:ascii="Arial" w:hAnsi="Arial" w:cs="Arial"/>
          <w:color w:val="auto"/>
          <w:sz w:val="22"/>
          <w:szCs w:val="20"/>
        </w:rPr>
        <w:t>Малын тэжээл, улаанбуудай  үйлдвэрлэсэн тохиолдолд ноогдох орлогын татварыг 50%-иар бууруулан ноогдуулна,</w:t>
      </w:r>
    </w:p>
    <w:p w:rsidR="008D74F2" w:rsidRPr="008D74F2" w:rsidRDefault="008D74F2" w:rsidP="008D74F2">
      <w:pPr>
        <w:pStyle w:val="Default"/>
        <w:numPr>
          <w:ilvl w:val="0"/>
          <w:numId w:val="22"/>
        </w:numPr>
        <w:spacing w:line="240" w:lineRule="auto"/>
        <w:rPr>
          <w:rFonts w:ascii="Arial" w:hAnsi="Arial" w:cs="Arial"/>
          <w:sz w:val="22"/>
          <w:szCs w:val="20"/>
        </w:rPr>
      </w:pPr>
      <w:r w:rsidRPr="008D74F2">
        <w:rPr>
          <w:rFonts w:ascii="Arial" w:hAnsi="Arial" w:cs="Arial"/>
          <w:b/>
          <w:bCs/>
          <w:sz w:val="22"/>
          <w:szCs w:val="20"/>
        </w:rPr>
        <w:t xml:space="preserve">Нэмэгдсэн өртгийн албан татвар </w:t>
      </w:r>
      <w:r w:rsidRPr="008D74F2">
        <w:rPr>
          <w:rFonts w:ascii="Arial" w:hAnsi="Arial" w:cs="Arial"/>
          <w:color w:val="000000" w:themeColor="text1"/>
          <w:sz w:val="22"/>
          <w:szCs w:val="20"/>
        </w:rPr>
        <w:t>Монгол Улсад хүчин төгөлдөр мөрдөгдөж буй хуулиар борлуулсан бүтээгдхүүний 10%-тай тэнцэх татварыг төлөх юм. \ Татвараас чөлөөлөх хууль энэ жил хугацаа нь дуусч байгаа тул энэ 2011 онд багтаан 4 жилээр сунгахаар МУЗГ-аас их хуралд өргөн бариад байгаа.</w:t>
      </w:r>
    </w:p>
    <w:p w:rsidR="008D74F2" w:rsidRPr="008D74F2" w:rsidRDefault="008D74F2" w:rsidP="008D74F2">
      <w:pPr>
        <w:pStyle w:val="Default"/>
        <w:numPr>
          <w:ilvl w:val="0"/>
          <w:numId w:val="22"/>
        </w:numPr>
        <w:spacing w:line="240" w:lineRule="auto"/>
        <w:rPr>
          <w:rFonts w:ascii="Arial" w:hAnsi="Arial" w:cs="Arial"/>
          <w:sz w:val="22"/>
          <w:szCs w:val="20"/>
        </w:rPr>
      </w:pPr>
      <w:r w:rsidRPr="008D74F2">
        <w:rPr>
          <w:rFonts w:ascii="Arial" w:hAnsi="Arial" w:cs="Arial"/>
          <w:b/>
          <w:bCs/>
          <w:color w:val="000000" w:themeColor="text1"/>
          <w:sz w:val="22"/>
          <w:szCs w:val="20"/>
        </w:rPr>
        <w:t xml:space="preserve">Гаалийн татвар </w:t>
      </w:r>
      <w:r w:rsidRPr="008D74F2">
        <w:rPr>
          <w:rFonts w:ascii="Arial" w:hAnsi="Arial" w:cs="Arial"/>
          <w:color w:val="000000" w:themeColor="text1"/>
          <w:sz w:val="22"/>
          <w:szCs w:val="20"/>
        </w:rPr>
        <w:t>Гаалийн татварын хуулиар импортолж буй бараа бүтээгдхүүнд 5%-ийн гаалийн татвар төлөх ёстой</w:t>
      </w:r>
      <w:r w:rsidRPr="008D74F2">
        <w:rPr>
          <w:rFonts w:ascii="Arial" w:hAnsi="Arial" w:cs="Arial"/>
          <w:color w:val="000000" w:themeColor="text1"/>
          <w:sz w:val="22"/>
          <w:szCs w:val="20"/>
          <w:lang w:val="mn-MN"/>
        </w:rPr>
        <w:t>.</w:t>
      </w:r>
      <w:r w:rsidRPr="008D74F2">
        <w:rPr>
          <w:rFonts w:ascii="Arial" w:hAnsi="Arial" w:cs="Arial"/>
          <w:color w:val="000000" w:themeColor="text1"/>
          <w:sz w:val="22"/>
          <w:szCs w:val="20"/>
        </w:rPr>
        <w:t xml:space="preserve"> Тариалсан бүтээгдэхүүнийг экспортлоход татварыг тэгэлсэн, бөгөөд мөн 2011 онд багтаан гаднаас орж ирэх тоног төхөөрөмжийг гаалийн татвараас хөнгөлөх хуулийн хугацаа дууссан тул сунгуулхаар төслийг УИХ-д засгийн газраас өргөн бариад байгаа.</w:t>
      </w:r>
    </w:p>
    <w:p w:rsidR="008D74F2" w:rsidRPr="008D74F2" w:rsidRDefault="008D74F2" w:rsidP="008D74F2">
      <w:pPr>
        <w:pStyle w:val="Default"/>
        <w:numPr>
          <w:ilvl w:val="0"/>
          <w:numId w:val="22"/>
        </w:numPr>
        <w:spacing w:line="240" w:lineRule="auto"/>
        <w:rPr>
          <w:rFonts w:ascii="Arial" w:hAnsi="Arial" w:cs="Arial"/>
          <w:sz w:val="22"/>
          <w:szCs w:val="20"/>
        </w:rPr>
      </w:pPr>
      <w:r w:rsidRPr="008D74F2">
        <w:rPr>
          <w:rFonts w:ascii="Arial" w:hAnsi="Arial" w:cs="Arial"/>
          <w:color w:val="000000" w:themeColor="text1"/>
          <w:sz w:val="22"/>
          <w:lang w:val="mn-MN"/>
        </w:rPr>
        <w:t>Төр хэрэгцээт саляркны 70%-ийг зээлээр өгч болно.</w:t>
      </w:r>
    </w:p>
    <w:p w:rsidR="008D74F2" w:rsidRPr="008D74F2" w:rsidRDefault="008D74F2" w:rsidP="008D74F2">
      <w:pPr>
        <w:pStyle w:val="Default"/>
        <w:numPr>
          <w:ilvl w:val="0"/>
          <w:numId w:val="22"/>
        </w:numPr>
        <w:spacing w:line="240" w:lineRule="auto"/>
        <w:rPr>
          <w:rFonts w:ascii="Arial" w:hAnsi="Arial" w:cs="Arial"/>
          <w:sz w:val="22"/>
          <w:szCs w:val="20"/>
        </w:rPr>
      </w:pPr>
      <w:r w:rsidRPr="008D74F2">
        <w:rPr>
          <w:rFonts w:ascii="Arial" w:hAnsi="Arial" w:cs="Arial"/>
          <w:color w:val="000000" w:themeColor="text1"/>
          <w:sz w:val="22"/>
          <w:lang w:val="mn-MN"/>
        </w:rPr>
        <w:t>Улаан буудай тарьсан нөхцөлд га тутамд 50,000 төгрөгний урамшуулал олгоно.</w:t>
      </w:r>
    </w:p>
    <w:p w:rsidR="008D74F2" w:rsidRPr="008D74F2" w:rsidRDefault="008D74F2" w:rsidP="008D74F2">
      <w:pPr>
        <w:pStyle w:val="Default"/>
        <w:numPr>
          <w:ilvl w:val="0"/>
          <w:numId w:val="22"/>
        </w:numPr>
        <w:spacing w:line="240" w:lineRule="auto"/>
        <w:rPr>
          <w:rFonts w:ascii="Arial" w:hAnsi="Arial" w:cs="Arial"/>
          <w:sz w:val="22"/>
          <w:szCs w:val="20"/>
        </w:rPr>
      </w:pPr>
      <w:r w:rsidRPr="008D74F2">
        <w:rPr>
          <w:rFonts w:ascii="Arial" w:hAnsi="Arial" w:cs="Arial"/>
          <w:color w:val="000000" w:themeColor="text1"/>
          <w:sz w:val="22"/>
          <w:lang w:val="mn-MN"/>
        </w:rPr>
        <w:t>Буудайн савны үнийн 30%-ийг хөнгөлнө.</w:t>
      </w:r>
    </w:p>
    <w:p w:rsidR="008D74F2" w:rsidRPr="008D74F2" w:rsidRDefault="008D74F2" w:rsidP="008D74F2">
      <w:pPr>
        <w:pStyle w:val="Default"/>
        <w:numPr>
          <w:ilvl w:val="0"/>
          <w:numId w:val="22"/>
        </w:numPr>
        <w:spacing w:line="240" w:lineRule="auto"/>
        <w:rPr>
          <w:rFonts w:ascii="Arial" w:hAnsi="Arial" w:cs="Arial"/>
          <w:sz w:val="22"/>
          <w:szCs w:val="20"/>
        </w:rPr>
      </w:pPr>
      <w:r w:rsidRPr="008D74F2">
        <w:rPr>
          <w:rFonts w:ascii="Arial" w:hAnsi="Arial" w:cs="Arial"/>
          <w:color w:val="000000" w:themeColor="text1"/>
          <w:sz w:val="22"/>
          <w:lang w:val="mn-MN"/>
        </w:rPr>
        <w:t>Усалгааны системийн толгой барилгын зардлын 50%-ийг хөнгөлнө.</w:t>
      </w:r>
    </w:p>
    <w:p w:rsidR="008D74F2" w:rsidRPr="008D74F2" w:rsidRDefault="008D74F2" w:rsidP="008D74F2">
      <w:pPr>
        <w:pStyle w:val="Default"/>
        <w:numPr>
          <w:ilvl w:val="0"/>
          <w:numId w:val="22"/>
        </w:numPr>
        <w:spacing w:line="240" w:lineRule="auto"/>
        <w:rPr>
          <w:rFonts w:ascii="Arial" w:hAnsi="Arial" w:cs="Arial"/>
          <w:sz w:val="22"/>
          <w:szCs w:val="20"/>
        </w:rPr>
      </w:pPr>
      <w:r w:rsidRPr="008D74F2">
        <w:rPr>
          <w:rFonts w:ascii="Arial" w:hAnsi="Arial" w:cs="Arial"/>
          <w:color w:val="000000" w:themeColor="text1"/>
          <w:sz w:val="22"/>
          <w:lang w:val="mn-MN"/>
        </w:rPr>
        <w:t xml:space="preserve">Газрын төлбөр хийлийн зурвас газар 0 байдаг. </w:t>
      </w:r>
    </w:p>
    <w:p w:rsidR="008D74F2" w:rsidRPr="008D74F2" w:rsidRDefault="008D74F2" w:rsidP="008D74F2">
      <w:pPr>
        <w:pStyle w:val="CM10"/>
        <w:spacing w:line="240" w:lineRule="auto"/>
        <w:rPr>
          <w:rFonts w:ascii="Arial" w:hAnsi="Arial" w:cs="Arial"/>
          <w:color w:val="000000" w:themeColor="text1"/>
          <w:lang w:val="mn-MN"/>
        </w:rPr>
      </w:pPr>
    </w:p>
    <w:p w:rsidR="008D74F2" w:rsidRPr="008D74F2" w:rsidRDefault="008D74F2" w:rsidP="008D74F2">
      <w:pPr>
        <w:pStyle w:val="CM10"/>
        <w:spacing w:line="240" w:lineRule="auto"/>
        <w:rPr>
          <w:rFonts w:ascii="Arial" w:hAnsi="Arial" w:cs="Arial"/>
          <w:sz w:val="22"/>
          <w:szCs w:val="20"/>
          <w:lang w:val="mn-MN"/>
        </w:rPr>
      </w:pPr>
      <w:r w:rsidRPr="008D74F2">
        <w:rPr>
          <w:rFonts w:ascii="Arial" w:hAnsi="Arial" w:cs="Arial"/>
          <w:b/>
          <w:bCs/>
          <w:color w:val="000000"/>
          <w:sz w:val="22"/>
          <w:szCs w:val="20"/>
          <w:lang w:val="mn-MN"/>
        </w:rPr>
        <w:t xml:space="preserve">1.1 </w:t>
      </w:r>
      <w:r w:rsidRPr="008D74F2">
        <w:rPr>
          <w:rFonts w:ascii="Arial" w:hAnsi="Arial" w:cs="Arial"/>
          <w:b/>
          <w:sz w:val="22"/>
          <w:szCs w:val="18"/>
          <w:lang w:val="mn-MN"/>
        </w:rPr>
        <w:t>Рапс тариалах тухай.</w:t>
      </w:r>
    </w:p>
    <w:p w:rsidR="008D74F2" w:rsidRPr="008D74F2" w:rsidRDefault="008D74F2" w:rsidP="008D74F2">
      <w:pPr>
        <w:pStyle w:val="Default"/>
        <w:spacing w:line="240" w:lineRule="auto"/>
        <w:rPr>
          <w:rFonts w:ascii="Arial" w:hAnsi="Arial" w:cs="Arial"/>
          <w:b/>
          <w:sz w:val="22"/>
          <w:szCs w:val="18"/>
          <w:lang w:val="mn-MN"/>
        </w:rPr>
      </w:pPr>
      <w:r w:rsidRPr="008D74F2">
        <w:rPr>
          <w:rFonts w:ascii="Arial" w:hAnsi="Arial" w:cs="Arial"/>
          <w:b/>
          <w:sz w:val="22"/>
          <w:szCs w:val="18"/>
          <w:lang w:val="mn-MN"/>
        </w:rPr>
        <w:t>Талбайн сонголт ба сэлгээ</w:t>
      </w: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sz w:val="22"/>
          <w:szCs w:val="18"/>
          <w:lang w:val="mn-MN"/>
        </w:rPr>
        <w:t xml:space="preserve">Рапсны хамгийн тохиромжтой хөрсний шаардлага бол дунд зэргийн бүтэцтэй, ус шингээх зайлуулах сайн хайлагатай гэсэн ч хөрсний бүтцийг тэр болгон голохгүй. Хөрсний pH нь 6.0-7.0 байх нь хамгийн зохимжтой юм, 5.5 доош байвал ургацын хэмжээ эрс буурах хандлагатай. Харин өндөр байх нь хөрсний бичил тэжээл дутмаг байгаагий илрэл болно. Рапс нь ус ихтэхэд тэсвэр муутай, тийм болохоор усны </w:t>
      </w:r>
      <w:r w:rsidRPr="008D74F2">
        <w:rPr>
          <w:rFonts w:ascii="Arial" w:hAnsi="Arial" w:cs="Arial"/>
          <w:sz w:val="22"/>
          <w:szCs w:val="18"/>
          <w:lang w:val="mn-MN"/>
        </w:rPr>
        <w:lastRenderedPageBreak/>
        <w:t>үер, ус зогсонгших, хайлаггүй байх нь асуудал үүсгэнэ.Мөн сэлгээ хийх таримал сонгохдоо тухайн рапсыг дагадаг өвчнөөс гадна зарим ургамлын хор тухайн рапсанд сөргөөр байдгийг тооцно.</w:t>
      </w:r>
    </w:p>
    <w:p w:rsidR="008D74F2" w:rsidRPr="008D74F2" w:rsidRDefault="008D74F2" w:rsidP="008D74F2">
      <w:pPr>
        <w:pStyle w:val="Default"/>
        <w:spacing w:line="240" w:lineRule="auto"/>
        <w:rPr>
          <w:rFonts w:ascii="Arial" w:hAnsi="Arial" w:cs="Arial"/>
          <w:b/>
          <w:sz w:val="22"/>
          <w:szCs w:val="18"/>
          <w:lang w:val="mn-MN"/>
        </w:rPr>
      </w:pPr>
      <w:r w:rsidRPr="008D74F2">
        <w:rPr>
          <w:rFonts w:ascii="Arial" w:hAnsi="Arial" w:cs="Arial"/>
          <w:b/>
          <w:sz w:val="22"/>
          <w:szCs w:val="18"/>
          <w:lang w:val="mn-MN"/>
        </w:rPr>
        <w:t xml:space="preserve">Рапсны төрөл. </w:t>
      </w:r>
      <w:r w:rsidRPr="008D74F2">
        <w:rPr>
          <w:rFonts w:ascii="Arial" w:hAnsi="Arial" w:cs="Arial"/>
          <w:sz w:val="22"/>
          <w:szCs w:val="18"/>
          <w:lang w:val="mn-MN"/>
        </w:rPr>
        <w:t xml:space="preserve">Дотор нь өвлийн ба хаврын гэж ерөнхийд нь ангилах бо орон нутгийн нөхцөл цаг уурын байдлыг тооцон аль ч аргачлалыг туршилтын байдлаар хийх болно. 2012 оны тариалтанд хаврын Рапсыг нийт 2500 га талбайд ашиглах болно. 2013 онд усалгаатай Рапсыг туршин нутагшуулах болно. </w:t>
      </w:r>
    </w:p>
    <w:p w:rsidR="008D74F2" w:rsidRPr="008D74F2" w:rsidRDefault="008D74F2" w:rsidP="008D74F2">
      <w:pPr>
        <w:pStyle w:val="Default"/>
        <w:spacing w:line="240" w:lineRule="auto"/>
        <w:rPr>
          <w:rFonts w:ascii="Arial" w:hAnsi="Arial" w:cs="Arial"/>
          <w:b/>
          <w:sz w:val="22"/>
          <w:szCs w:val="18"/>
          <w:lang w:val="mn-MN"/>
        </w:rPr>
      </w:pPr>
      <w:r w:rsidRPr="008D74F2">
        <w:rPr>
          <w:rFonts w:ascii="Arial" w:hAnsi="Arial" w:cs="Arial"/>
          <w:b/>
          <w:sz w:val="22"/>
          <w:szCs w:val="18"/>
          <w:lang w:val="mn-MN"/>
        </w:rPr>
        <w:t xml:space="preserve">Таримлын өсөлт хөгжил. </w:t>
      </w:r>
      <w:r w:rsidRPr="008D74F2">
        <w:rPr>
          <w:rFonts w:ascii="Arial" w:hAnsi="Arial" w:cs="Arial"/>
          <w:sz w:val="22"/>
          <w:szCs w:val="18"/>
          <w:lang w:val="mn-MN"/>
        </w:rPr>
        <w:t xml:space="preserve">Рапсын ургалтын мөчлөгийг технологийн шийдвэр гаргахад ашиглах болно. Тухайн таримал нь амархан тодорхойлогдох хөгжлийн үе шатуудтай юм.Premergence </w:t>
      </w: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sz w:val="22"/>
          <w:szCs w:val="18"/>
          <w:lang w:val="mn-MN"/>
        </w:rPr>
        <w:t>(</w:t>
      </w:r>
      <w:r w:rsidRPr="008D74F2">
        <w:rPr>
          <w:rFonts w:ascii="Arial" w:hAnsi="Arial" w:cs="Arial"/>
          <w:b/>
          <w:sz w:val="22"/>
          <w:szCs w:val="18"/>
          <w:lang w:val="mn-MN"/>
        </w:rPr>
        <w:t>germination</w:t>
      </w:r>
      <w:r w:rsidRPr="008D74F2">
        <w:rPr>
          <w:rFonts w:ascii="Arial" w:hAnsi="Arial" w:cs="Arial"/>
          <w:sz w:val="22"/>
          <w:szCs w:val="18"/>
          <w:lang w:val="mn-MN"/>
        </w:rPr>
        <w:t>).Үр нь ус шингээж хөөнө, ингэснээр үрийн хальснаас сална. Үндэс нь доош ургаж иш болон навч нь дээш тэмүүлнэ</w:t>
      </w: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b/>
          <w:sz w:val="22"/>
          <w:szCs w:val="18"/>
          <w:lang w:val="mn-MN"/>
        </w:rPr>
        <w:t>Seedling.</w:t>
      </w:r>
      <w:r w:rsidRPr="008D74F2">
        <w:rPr>
          <w:rFonts w:ascii="Arial" w:hAnsi="Arial" w:cs="Arial"/>
          <w:sz w:val="22"/>
          <w:szCs w:val="18"/>
          <w:lang w:val="mn-MN"/>
        </w:rPr>
        <w:t>Үрэлсэний дараа 4-10 хоногийн дотор богино иш гарган соёолно. Ишэн дээрх навч нь ногоорч тэжээлээр хангаж эхлэнэ. Навчнаас шалтгаалдаг учир гадны хүчин зүйлд энэ шатанд эмзэг байдаг байна.</w:t>
      </w: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b/>
          <w:sz w:val="22"/>
          <w:szCs w:val="18"/>
          <w:lang w:val="mn-MN"/>
        </w:rPr>
        <w:t>Rosette</w:t>
      </w:r>
      <w:r w:rsidRPr="008D74F2">
        <w:rPr>
          <w:rFonts w:ascii="Arial" w:hAnsi="Arial" w:cs="Arial"/>
          <w:sz w:val="22"/>
          <w:szCs w:val="18"/>
          <w:lang w:val="mn-MN"/>
        </w:rPr>
        <w:t>.Суурь орчим хуучин өргөн навч нь байрлана, төв орчим шинэ навч нь байна. Үндэсийн тогтолцоо хөгжин хоёрдогч үндэс гарч ирнэ. Ишний урт өөрчлөгдөхгүй ч зузаарч эхлэнэ. Навчний өргөн том байх нь тухайн таримлын бойжилтонд нөлөөлнө.</w:t>
      </w: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b/>
          <w:sz w:val="22"/>
          <w:szCs w:val="18"/>
          <w:lang w:val="mn-MN"/>
        </w:rPr>
        <w:t>Budding and Bolting.Дулаан ихсэх</w:t>
      </w:r>
      <w:r w:rsidRPr="008D74F2">
        <w:rPr>
          <w:rFonts w:ascii="Arial" w:hAnsi="Arial" w:cs="Arial"/>
          <w:sz w:val="22"/>
          <w:szCs w:val="18"/>
          <w:lang w:val="mn-MN"/>
        </w:rPr>
        <w:t xml:space="preserve"> ба нарны гэрэл уртсах тусам нахиалах шат нь эхлэнэ. Иш нь уртсах ба салаалж эхлэнэ. Хангалттай урттай болох тусам навч нь гарч ургамал улам хурдан хөгжиж эхлэнэ.30-60 хувь нь цэцэглэхийн өмнөүндсэн иш нь бүрэлдсэн байна.  </w:t>
      </w:r>
    </w:p>
    <w:p w:rsidR="008D74F2" w:rsidRPr="008D74F2" w:rsidRDefault="008D74F2" w:rsidP="008D74F2">
      <w:pPr>
        <w:pStyle w:val="Default"/>
        <w:spacing w:line="240" w:lineRule="auto"/>
        <w:rPr>
          <w:rFonts w:ascii="Arial" w:hAnsi="Arial" w:cs="Arial"/>
          <w:sz w:val="22"/>
          <w:szCs w:val="18"/>
          <w:lang w:val="mn-MN"/>
        </w:rPr>
      </w:pPr>
      <w:r w:rsidRPr="008D74F2">
        <w:rPr>
          <w:rFonts w:ascii="Arial" w:eastAsiaTheme="minorEastAsia" w:hAnsi="Arial" w:cs="Arial"/>
          <w:b/>
          <w:sz w:val="22"/>
          <w:szCs w:val="18"/>
          <w:lang w:val="mn-MN" w:eastAsia="zh-CN"/>
        </w:rPr>
        <w:t>Flowering</w:t>
      </w:r>
      <w:r w:rsidRPr="008D74F2">
        <w:rPr>
          <w:rFonts w:ascii="Arial" w:hAnsi="Arial" w:cs="Arial"/>
          <w:b/>
          <w:sz w:val="22"/>
          <w:szCs w:val="18"/>
          <w:lang w:val="mn-MN"/>
        </w:rPr>
        <w:t>.</w:t>
      </w:r>
      <w:r w:rsidRPr="008D74F2">
        <w:rPr>
          <w:rFonts w:ascii="Arial" w:eastAsiaTheme="minorEastAsia" w:hAnsi="Arial" w:cs="Arial"/>
          <w:b/>
          <w:sz w:val="22"/>
          <w:szCs w:val="18"/>
          <w:lang w:val="mn-MN" w:eastAsia="zh-CN"/>
        </w:rPr>
        <w:t>Цэцэглэлт</w:t>
      </w:r>
      <w:r w:rsidRPr="008D74F2">
        <w:rPr>
          <w:rFonts w:ascii="Arial" w:eastAsiaTheme="minorEastAsia" w:hAnsi="Arial" w:cs="Arial"/>
          <w:sz w:val="22"/>
          <w:szCs w:val="18"/>
          <w:lang w:val="mn-MN" w:eastAsia="zh-CN"/>
        </w:rPr>
        <w:t xml:space="preserve"> тухайн ургамлын хамгийн доод нахианаас эхлэнэ, тэгээд өдөр бүр нэг хос нахиагаар цэцэглэлт дээш үргэжилнэ. Дараа салаа мөчир нь хэдэн хоногийн дараа цэцэглэнэ. 2-4 долоон хоногийн дотор бүрэн цэцэглэж дуусна.Цаг уурын нөхцөл байдал нахианы дутмагшилд хүргэх боломжтой, ургамал дутуугаа богино хугацаанд шаардлагай нахиаг нөхөх чадалтай байдаг.</w:t>
      </w: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b/>
          <w:sz w:val="22"/>
          <w:szCs w:val="18"/>
          <w:lang w:val="mn-MN"/>
        </w:rPr>
        <w:t>Maturation and Ripening.Биежих ба бүрэн боловсрох</w:t>
      </w:r>
      <w:r w:rsidRPr="008D74F2">
        <w:rPr>
          <w:rFonts w:ascii="Arial" w:hAnsi="Arial" w:cs="Arial"/>
          <w:sz w:val="22"/>
          <w:szCs w:val="18"/>
          <w:lang w:val="mn-MN"/>
        </w:rPr>
        <w:t>.</w:t>
      </w:r>
      <w:r w:rsidRPr="008D74F2">
        <w:rPr>
          <w:rFonts w:ascii="Arial" w:eastAsiaTheme="minorEastAsia" w:hAnsi="Arial" w:cs="Arial"/>
          <w:sz w:val="22"/>
          <w:szCs w:val="18"/>
          <w:lang w:val="mn-MN" w:eastAsia="zh-CN"/>
        </w:rPr>
        <w:t>Үр боловсрох хугацаа бол цэцэглэлтээс хойш 35-45 хоног. Үр гүйцэх тусам иш ба гадна бүрхэвч шарлаж, хатаж хэврэг бутрамтгай болж ирнэ. Үрийн гадна бүрхэвч уртын хэмжээгээрээ дотор бий болох хальсаар хуваагдана. Үрийн гадна тал ногооноос бор өнгөтэй болно. Үр шингэнийг 2-3 хувиар өдөрт алдах болно. Үр өөрөө дот шар өнгөтэй болно. Үрийн чийг 10 хувь, ямар нэгэн шар үр байхгүй бол хураахад хангалттай гэж үзнэ</w:t>
      </w:r>
      <w:r w:rsidRPr="008D74F2">
        <w:rPr>
          <w:rFonts w:ascii="Arial" w:hAnsi="Arial" w:cs="Arial"/>
          <w:sz w:val="22"/>
          <w:szCs w:val="18"/>
          <w:lang w:val="mn-MN"/>
        </w:rPr>
        <w:t xml:space="preserve">. </w:t>
      </w: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b/>
          <w:sz w:val="22"/>
          <w:szCs w:val="18"/>
          <w:lang w:val="mn-MN"/>
        </w:rPr>
        <w:t>Үрлэх.</w:t>
      </w:r>
      <w:r w:rsidRPr="008D74F2">
        <w:rPr>
          <w:rFonts w:ascii="Arial" w:hAnsi="Arial" w:cs="Arial"/>
          <w:sz w:val="22"/>
          <w:szCs w:val="18"/>
          <w:lang w:val="mn-MN"/>
        </w:rPr>
        <w:t xml:space="preserve">Үрлэхийн өмнөх ажилбар. Үрлэхэд жижиг үр тарих тусгай төхөөрөмж шаардлагатайгаас гадна хөрсний шаардлага их нөлөөлнө. Хөрсний чийг дутмаг, хөрсний нягтарсан, хөрсний өнгөн хэсэг хатуу, ургамлын үлдэц ихтэй, ус хүримтлуулах чанартай  г.м. сөрөг хүчин зүйлийг багасгах шаардлагатай байна. Хавар 3 сард хөрсний физик шинж чанарыг үзэж 30-40 хувь нь 1мм хүртлэх ширхэгтэй, үлдсэн хувь нь 5мм ширхэгтэй байвал хамгийн тохиромжтой гэж үзнэ.Үүнээс нарийн ширхэгтэй байвал хэт амархан чийг алдана, хэтэрхий том ширхэгтэй байвал үр сайн хөрстэй наалдадгүй, жигд суухгүй ба чийг алдана.Иймд хөрс боловсруулалтыг Хөрс Агрохимийн Лабораторийн удирдамжийн дагуу хийх </w:t>
      </w:r>
      <w:r w:rsidRPr="008D74F2">
        <w:rPr>
          <w:rFonts w:ascii="Arial" w:hAnsi="Arial" w:cs="Arial"/>
          <w:sz w:val="22"/>
          <w:szCs w:val="18"/>
          <w:lang w:val="mn-MN"/>
        </w:rPr>
        <w:lastRenderedPageBreak/>
        <w:t xml:space="preserve">бөгөөд хөрсийг атаршсан гэж үзэн хоер удаагийн цант борнойг хэрэглэх болно. Үриншийг үрлэхээс нэг долоо хоногийн өмнө хийж дуусгана. </w:t>
      </w: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b/>
          <w:sz w:val="22"/>
          <w:szCs w:val="18"/>
          <w:lang w:val="mn-MN"/>
        </w:rPr>
        <w:t>Үрлэх хугацаа</w:t>
      </w:r>
      <w:r w:rsidRPr="008D74F2">
        <w:rPr>
          <w:rFonts w:ascii="Arial" w:hAnsi="Arial" w:cs="Arial"/>
          <w:sz w:val="22"/>
          <w:szCs w:val="18"/>
          <w:lang w:val="mn-MN"/>
        </w:rPr>
        <w:t>. Хангалттай дулаан болсон ба бороо угтуулан тарих болно, урьдчилсан тооцоогоор 5 сарын сүүлийн долоо хоног ба 6 сарын эхний долоо болно.</w:t>
      </w: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b/>
          <w:sz w:val="22"/>
          <w:szCs w:val="18"/>
          <w:lang w:val="mn-MN"/>
        </w:rPr>
        <w:t>Үрлэх гүн ба мөр хоорондох зай</w:t>
      </w:r>
      <w:r w:rsidRPr="008D74F2">
        <w:rPr>
          <w:rFonts w:ascii="Arial" w:hAnsi="Arial" w:cs="Arial"/>
          <w:sz w:val="22"/>
          <w:szCs w:val="18"/>
          <w:lang w:val="mn-MN"/>
        </w:rPr>
        <w:t xml:space="preserve">. Хамгийн тохиромжтой гүнийг 1.3 -2.5 см тооцон чийг хангалттай байвал, мөр хоорондох зай 38 см-аас бага байх нь </w:t>
      </w: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sz w:val="22"/>
          <w:szCs w:val="18"/>
          <w:lang w:val="mn-MN"/>
        </w:rPr>
        <w:t xml:space="preserve">Цаг уур, хөрсний дээжийн байдлыг харгалзан 2012 оны 2-р улирлаас 2500 га талбайд техникийн болон хүнсний рапсыг хөрсний анхны хагалгааны дараа шууд нарийн тууз хэлбэрээр үрлэх, анхны хөрс боловсруулалт хангалтгүй тохиолдолд химийн уринш хослуулан хийх болно. </w:t>
      </w: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sz w:val="22"/>
          <w:szCs w:val="18"/>
          <w:lang w:val="mn-MN"/>
        </w:rPr>
        <w:t>Үрэлгээний дараа 5000 га талбайд химийн уриншийг механик уринштай хослуулан 2013 оны тариалтын өмнөх хөрс боловсруулалтыг талбайн ногоон хучлагаас хамааруулан агро технологийн шаардлагын дагуу хийж гүйцэтгэх болно.</w:t>
      </w: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sz w:val="22"/>
          <w:szCs w:val="18"/>
          <w:lang w:val="mn-MN"/>
        </w:rPr>
        <w:t>2012 оны 3 улиралд цаг уур, орчны байдлыг харгалзан рапсын хураалтын ажлыг зохион байгуулна. Дундажаар нэгж га –с 8.5 центнер ургац авах зорилгоор хураалтын техник тоног төхөөрөмжийг бүрдүүлж үйл ажиллагаа явуулах болно.2012 онд шаардлагатай техникийн сонголт, зардлын тооцоог хавсаргасан баримтнаас танилцах боломжтой.</w:t>
      </w:r>
    </w:p>
    <w:p w:rsidR="008D74F2" w:rsidRPr="008D74F2" w:rsidRDefault="008D74F2" w:rsidP="008D74F2">
      <w:pPr>
        <w:pStyle w:val="Default"/>
        <w:spacing w:line="240" w:lineRule="auto"/>
        <w:rPr>
          <w:rFonts w:ascii="Arial" w:hAnsi="Arial" w:cs="Arial"/>
          <w:b/>
          <w:sz w:val="22"/>
          <w:szCs w:val="18"/>
          <w:lang w:val="mn-MN"/>
        </w:rPr>
      </w:pPr>
      <w:r w:rsidRPr="008D74F2">
        <w:rPr>
          <w:rFonts w:ascii="Arial" w:hAnsi="Arial" w:cs="Arial"/>
          <w:b/>
          <w:sz w:val="22"/>
          <w:szCs w:val="18"/>
          <w:lang w:val="mn-MN"/>
        </w:rPr>
        <w:t>1.2  Ажлын хэсгийн бүтэц зохион байгуулалт</w:t>
      </w:r>
    </w:p>
    <w:p w:rsidR="008D74F2" w:rsidRPr="008D74F2" w:rsidRDefault="008D74F2" w:rsidP="008D74F2">
      <w:pPr>
        <w:pStyle w:val="Default"/>
        <w:spacing w:line="240" w:lineRule="auto"/>
        <w:rPr>
          <w:rFonts w:ascii="Arial" w:hAnsi="Arial" w:cs="Arial"/>
          <w:sz w:val="22"/>
          <w:szCs w:val="18"/>
          <w:lang w:val="mn-MN"/>
        </w:rPr>
      </w:pPr>
    </w:p>
    <w:p w:rsidR="008D74F2" w:rsidRPr="008D74F2" w:rsidRDefault="008D74F2" w:rsidP="008D74F2">
      <w:pPr>
        <w:pStyle w:val="Default"/>
        <w:spacing w:line="240" w:lineRule="auto"/>
        <w:rPr>
          <w:rFonts w:ascii="Arial" w:hAnsi="Arial" w:cs="Arial"/>
          <w:sz w:val="22"/>
          <w:szCs w:val="18"/>
          <w:lang w:val="mn-MN"/>
        </w:rPr>
      </w:pPr>
      <w:r w:rsidRPr="008D74F2">
        <w:rPr>
          <w:rFonts w:ascii="Arial" w:hAnsi="Arial" w:cs="Arial"/>
          <w:noProof/>
          <w:sz w:val="22"/>
          <w:szCs w:val="18"/>
          <w:lang w:eastAsia="en-US" w:bidi="ar-SA"/>
        </w:rPr>
        <w:drawing>
          <wp:inline distT="0" distB="0" distL="0" distR="0">
            <wp:extent cx="5184775" cy="2126129"/>
            <wp:effectExtent l="0" t="19050" r="0" b="26521"/>
            <wp:docPr id="50" name="Diagram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8D74F2" w:rsidRPr="008D74F2" w:rsidRDefault="008D74F2" w:rsidP="008D74F2">
      <w:pPr>
        <w:pStyle w:val="CM9"/>
        <w:spacing w:line="240" w:lineRule="auto"/>
        <w:jc w:val="both"/>
        <w:rPr>
          <w:rFonts w:ascii="Arial" w:hAnsi="Arial" w:cs="Arial"/>
          <w:bCs/>
          <w:color w:val="000000"/>
          <w:sz w:val="22"/>
          <w:szCs w:val="20"/>
          <w:lang w:val="mn-MN"/>
        </w:rPr>
      </w:pPr>
      <w:r w:rsidRPr="008D74F2">
        <w:rPr>
          <w:rFonts w:ascii="Arial" w:hAnsi="Arial" w:cs="Arial"/>
          <w:bCs/>
          <w:color w:val="000000"/>
          <w:sz w:val="22"/>
          <w:szCs w:val="20"/>
          <w:lang w:val="mn-MN"/>
        </w:rPr>
        <w:t>Ажилтны хөлс ба нийгмийн шимтгэлийг хөдөлмөрийн гэрээний дагуу хийгдэх болно.</w:t>
      </w:r>
    </w:p>
    <w:p w:rsidR="008D74F2" w:rsidRPr="008D74F2" w:rsidRDefault="008D74F2" w:rsidP="008D74F2">
      <w:pPr>
        <w:pStyle w:val="CM10"/>
        <w:spacing w:line="240" w:lineRule="auto"/>
        <w:rPr>
          <w:rFonts w:ascii="Arial" w:hAnsi="Arial" w:cs="Arial"/>
          <w:b/>
          <w:bCs/>
          <w:color w:val="000000"/>
          <w:sz w:val="22"/>
          <w:szCs w:val="20"/>
          <w:lang w:val="mn-MN"/>
        </w:rPr>
      </w:pPr>
      <w:r w:rsidRPr="008D74F2">
        <w:rPr>
          <w:rFonts w:ascii="Arial" w:hAnsi="Arial" w:cs="Arial"/>
          <w:b/>
          <w:bCs/>
          <w:color w:val="000000"/>
          <w:sz w:val="22"/>
          <w:szCs w:val="20"/>
          <w:lang w:val="mn-MN"/>
        </w:rPr>
        <w:t xml:space="preserve">1.3 </w:t>
      </w:r>
      <w:r w:rsidRPr="008D74F2">
        <w:rPr>
          <w:rFonts w:ascii="Arial" w:hAnsi="Arial" w:cs="Arial"/>
          <w:b/>
          <w:bCs/>
          <w:sz w:val="22"/>
          <w:szCs w:val="20"/>
          <w:lang w:val="mn-MN"/>
        </w:rPr>
        <w:t>Боломжит эрсдэл ба эрсдлээс хамгаалах арга хэмжээ</w:t>
      </w:r>
    </w:p>
    <w:p w:rsidR="008D74F2" w:rsidRPr="008D74F2" w:rsidRDefault="008D74F2" w:rsidP="008D74F2">
      <w:pPr>
        <w:pStyle w:val="CM10"/>
        <w:spacing w:line="240" w:lineRule="auto"/>
        <w:jc w:val="both"/>
        <w:rPr>
          <w:rFonts w:ascii="Arial" w:hAnsi="Arial" w:cs="Arial"/>
          <w:sz w:val="22"/>
          <w:szCs w:val="20"/>
          <w:lang w:val="mn-MN"/>
        </w:rPr>
      </w:pPr>
      <w:r w:rsidRPr="008D74F2">
        <w:rPr>
          <w:rFonts w:ascii="Arial" w:hAnsi="Arial" w:cs="Arial"/>
          <w:sz w:val="22"/>
          <w:szCs w:val="20"/>
          <w:lang w:val="mn-MN"/>
        </w:rPr>
        <w:t xml:space="preserve">Төслийг хэрэгжүүлэх явцад доорхи эрсдэл учирч болзошгүй ба доор дурьдсан байдлаар түүнээс хамгаалах боломжтой. </w:t>
      </w:r>
    </w:p>
    <w:p w:rsidR="008D74F2" w:rsidRPr="008D74F2" w:rsidRDefault="008D74F2" w:rsidP="008D74F2">
      <w:pPr>
        <w:pStyle w:val="CM11"/>
        <w:spacing w:line="240" w:lineRule="auto"/>
        <w:jc w:val="both"/>
        <w:rPr>
          <w:rFonts w:ascii="Arial" w:hAnsi="Arial" w:cs="Arial"/>
          <w:sz w:val="22"/>
          <w:szCs w:val="20"/>
          <w:lang w:val="mn-MN"/>
        </w:rPr>
      </w:pPr>
      <w:r w:rsidRPr="008D74F2">
        <w:rPr>
          <w:rFonts w:ascii="Arial" w:hAnsi="Arial" w:cs="Arial"/>
          <w:b/>
          <w:bCs/>
          <w:sz w:val="22"/>
          <w:szCs w:val="20"/>
          <w:lang w:val="mn-MN"/>
        </w:rPr>
        <w:t xml:space="preserve">1.3.1Үйлдвэрлэл </w:t>
      </w:r>
    </w:p>
    <w:p w:rsidR="008D74F2" w:rsidRPr="008D74F2" w:rsidRDefault="008D74F2" w:rsidP="008D74F2">
      <w:pPr>
        <w:pStyle w:val="CM10"/>
        <w:spacing w:line="240" w:lineRule="auto"/>
        <w:jc w:val="both"/>
        <w:rPr>
          <w:rFonts w:ascii="Arial" w:hAnsi="Arial" w:cs="Arial"/>
          <w:sz w:val="22"/>
          <w:szCs w:val="20"/>
          <w:lang w:val="mn-MN"/>
        </w:rPr>
      </w:pPr>
      <w:r w:rsidRPr="008D74F2">
        <w:rPr>
          <w:rFonts w:ascii="Arial" w:hAnsi="Arial" w:cs="Arial"/>
          <w:sz w:val="22"/>
          <w:szCs w:val="20"/>
          <w:lang w:val="mn-MN"/>
        </w:rPr>
        <w:lastRenderedPageBreak/>
        <w:t xml:space="preserve">Газар тариалан нь цаг уурын эрхшээлд байдаг ба түүнийг усалгаа, хөрс боловсруулалт, бордоо гэх мэт агрономын арга хэмжээгээр зохицуулж болох юм. Энэхүү боломжтой арга хэмжээнүүдийг судалгааны тус бүр туршиж үзсэн. Ингэхдээ усалгааны үрийн норм, хөрс боловсруулалтын технологи, тариалах хугацаа, бордоо усалгааны норм болон горим, хураах хугацаа, түүний арга ажиллагаа зэргийг нэг бүрчлэн тооцож үзсэн. Мэдээж туршилтын талбайд тарих болон томоохон хэмжээний талбайд үйлдвэрлэлийн журмаар тарих хоёрт зарим нэгэн зөрүү гарах боломжтой тул цаашид ч гэсэн судалгаагаа үргэлжлүүлэн арга ажиллагаагаа сайжруулна. </w:t>
      </w:r>
    </w:p>
    <w:p w:rsidR="008D74F2" w:rsidRPr="008D74F2" w:rsidRDefault="008D74F2" w:rsidP="008D74F2">
      <w:pPr>
        <w:pStyle w:val="CM11"/>
        <w:spacing w:line="240" w:lineRule="auto"/>
        <w:jc w:val="both"/>
        <w:rPr>
          <w:rFonts w:ascii="Arial" w:hAnsi="Arial" w:cs="Arial"/>
          <w:sz w:val="22"/>
          <w:szCs w:val="20"/>
          <w:lang w:val="mn-MN"/>
        </w:rPr>
      </w:pPr>
      <w:r w:rsidRPr="008D74F2">
        <w:rPr>
          <w:rFonts w:ascii="Arial" w:hAnsi="Arial" w:cs="Arial"/>
          <w:b/>
          <w:bCs/>
          <w:sz w:val="22"/>
          <w:szCs w:val="20"/>
          <w:lang w:val="mn-MN"/>
        </w:rPr>
        <w:t>1.3.2Үнэ</w:t>
      </w:r>
    </w:p>
    <w:p w:rsidR="008D74F2" w:rsidRPr="008D74F2" w:rsidRDefault="008D74F2" w:rsidP="008D74F2">
      <w:pPr>
        <w:pStyle w:val="CM10"/>
        <w:spacing w:line="240" w:lineRule="auto"/>
        <w:jc w:val="both"/>
        <w:rPr>
          <w:rFonts w:ascii="Arial" w:hAnsi="Arial" w:cs="Arial"/>
          <w:sz w:val="22"/>
          <w:szCs w:val="20"/>
          <w:lang w:val="mn-MN"/>
        </w:rPr>
      </w:pPr>
      <w:r w:rsidRPr="008D74F2">
        <w:rPr>
          <w:rFonts w:ascii="Arial" w:hAnsi="Arial" w:cs="Arial"/>
          <w:sz w:val="22"/>
          <w:szCs w:val="20"/>
          <w:lang w:val="mn-MN"/>
        </w:rPr>
        <w:t>Манай орны буудайн үнэ дотоодоос хамааралтай байхаас нэгэнт больж, дэлхийн зах зээлээс хамаарах болоод байгаа ба бид бүтээгдхүүний үнийг тооцохдоо энэхүүүнэн дээр суурилсан ба гол анхааралдаа авсан зүйл бол аль болох ирээдүйг урьдчилан бодитойгоор таамаглах байлаа. Түүнчлэн, Засгийн газраас үзүүлэх дэмжлэг, үнийн нэмэгдэл зэргийг мөн тооцож үзсэн. БНХАУ-д шинэ худалдан авагчтай гэрээ хийж байгаа бөгөөд 1тн рапсыг 700 ам доллароос багагүй үнээр борлуулахаар байгаа. Гэхдээ бид энэхүү тооцоонд 445 ам доллар буюу энэ жилийн Сэлэнгэ аймагт шууд худалдан авч буй үнээр тооцсон.</w:t>
      </w:r>
    </w:p>
    <w:p w:rsidR="008D74F2" w:rsidRPr="008D74F2" w:rsidRDefault="008D74F2" w:rsidP="008D74F2">
      <w:pPr>
        <w:pStyle w:val="CM11"/>
        <w:spacing w:line="240" w:lineRule="auto"/>
        <w:jc w:val="both"/>
        <w:rPr>
          <w:rFonts w:ascii="Arial" w:hAnsi="Arial" w:cs="Arial"/>
          <w:sz w:val="22"/>
          <w:szCs w:val="20"/>
          <w:lang w:val="mn-MN"/>
        </w:rPr>
      </w:pPr>
      <w:r w:rsidRPr="008D74F2">
        <w:rPr>
          <w:rFonts w:ascii="Arial" w:hAnsi="Arial" w:cs="Arial"/>
          <w:b/>
          <w:bCs/>
          <w:sz w:val="22"/>
          <w:szCs w:val="20"/>
          <w:lang w:val="mn-MN"/>
        </w:rPr>
        <w:t xml:space="preserve">1.3.3 Маркетингийн Эрсдэл (өрсөлдөөн) </w:t>
      </w:r>
    </w:p>
    <w:p w:rsidR="008D74F2" w:rsidRPr="008D74F2" w:rsidRDefault="008D74F2" w:rsidP="008D74F2">
      <w:pPr>
        <w:pStyle w:val="CM10"/>
        <w:spacing w:line="240" w:lineRule="auto"/>
        <w:jc w:val="both"/>
        <w:rPr>
          <w:rFonts w:ascii="Arial" w:hAnsi="Arial" w:cs="Arial"/>
          <w:sz w:val="22"/>
          <w:szCs w:val="20"/>
          <w:lang w:val="mn-MN"/>
        </w:rPr>
      </w:pPr>
      <w:r w:rsidRPr="008D74F2">
        <w:rPr>
          <w:rFonts w:ascii="Arial" w:hAnsi="Arial" w:cs="Arial"/>
          <w:sz w:val="22"/>
          <w:szCs w:val="20"/>
          <w:lang w:val="mn-MN"/>
        </w:rPr>
        <w:t xml:space="preserve">Өнөөгийн байдлаар дотоодын хэрэглээ болон үнэ улам бүр нэмэгдэж байгаа, хоёр хөршийн зах зээлийн тэлэлт эрчимтэй явагдаж байгаа учир, маркетингийн эрсдэл ойрын 2-3 жилд гарахгүй гэж үзэж байгаа. Гэвч цаашид монголын зах зээл жижиг, амархан ханах магадлалтай тул, органик бүтээгдэхүүн үйлдвэрлэх, гадаад зах зээлд үнэтэй гаргах гэх мэт ажлуудыг зэрэгцүүлэн хийж явах болно. Цаашдаа өрсөлдөөнд бэлэн байх үүднээс экспортод гаргах ажлыг идэвхитэй явуулна. </w:t>
      </w:r>
    </w:p>
    <w:p w:rsidR="008D74F2" w:rsidRPr="008D74F2" w:rsidRDefault="008D74F2" w:rsidP="008D74F2">
      <w:pPr>
        <w:pStyle w:val="CM10"/>
        <w:spacing w:line="240" w:lineRule="auto"/>
        <w:jc w:val="both"/>
        <w:rPr>
          <w:rFonts w:ascii="Arial" w:hAnsi="Arial" w:cs="Arial"/>
          <w:sz w:val="22"/>
          <w:szCs w:val="20"/>
          <w:lang w:val="mn-MN"/>
        </w:rPr>
      </w:pPr>
      <w:r w:rsidRPr="008D74F2">
        <w:rPr>
          <w:rFonts w:ascii="Arial" w:hAnsi="Arial" w:cs="Arial"/>
          <w:sz w:val="22"/>
          <w:szCs w:val="20"/>
          <w:lang w:val="mn-MN"/>
        </w:rPr>
        <w:t>Мөн 3 дахь жил гэхэд эцсийн бүтээгдэхүүн үйлдвэрлэх үйлдвэрлэл болон бүтээгдэхүүнээ борлуулах зах зээлийн сонголтыг өнгөрсөн жилүүдийн туршлага судалгаан дээр үндэслэн гаргаж төсөл боловсруулан үйлдвэр байгуулах ажлаа эхлэх болно. Ингэснээр ашигт ажиллагаа ихээхэн нэмэгдэх болно.</w:t>
      </w:r>
    </w:p>
    <w:p w:rsidR="008D74F2" w:rsidRPr="008D74F2" w:rsidRDefault="008D74F2" w:rsidP="008D74F2">
      <w:pPr>
        <w:pStyle w:val="CM11"/>
        <w:spacing w:line="240" w:lineRule="auto"/>
        <w:jc w:val="both"/>
        <w:rPr>
          <w:rFonts w:ascii="Arial" w:hAnsi="Arial" w:cs="Arial"/>
          <w:sz w:val="22"/>
          <w:szCs w:val="20"/>
          <w:lang w:val="mn-MN"/>
        </w:rPr>
      </w:pPr>
      <w:r w:rsidRPr="008D74F2">
        <w:rPr>
          <w:rFonts w:ascii="Arial" w:hAnsi="Arial" w:cs="Arial"/>
          <w:b/>
          <w:bCs/>
          <w:sz w:val="22"/>
          <w:szCs w:val="20"/>
          <w:lang w:val="mn-MN"/>
        </w:rPr>
        <w:t>1.3.4 Зардал</w:t>
      </w:r>
    </w:p>
    <w:p w:rsidR="008D74F2" w:rsidRPr="008D74F2" w:rsidRDefault="008D74F2" w:rsidP="008D74F2">
      <w:pPr>
        <w:pStyle w:val="CM10"/>
        <w:spacing w:line="240" w:lineRule="auto"/>
        <w:jc w:val="both"/>
        <w:rPr>
          <w:rFonts w:ascii="Arial" w:hAnsi="Arial" w:cs="Arial"/>
          <w:sz w:val="22"/>
          <w:szCs w:val="20"/>
          <w:lang w:val="mn-MN"/>
        </w:rPr>
      </w:pPr>
      <w:r w:rsidRPr="008D74F2">
        <w:rPr>
          <w:rFonts w:ascii="Arial" w:hAnsi="Arial" w:cs="Arial"/>
          <w:sz w:val="22"/>
          <w:szCs w:val="20"/>
          <w:lang w:val="mn-MN"/>
        </w:rPr>
        <w:t xml:space="preserve">Үйл ажиллагааны зардлыг нэг бүрчлэн, өнөөгийн байгаа үнийн түвшинд задлан үзсэн. Гэхдээ эхлэлтийн хөрөнгө оруулалтын хувьд зарим нэгэн тодорхойгүй зүйл байгаа бөгөөд явцын дунд үнийн өөрчлөлтөөс үүдэн санхүүгийн эрсдэл бий болж болох юм. Иймд бид магадлашгүй зардлын хувийг 10%-иар тооцлоо. Эхлэлтийн хөрөнгө оруулалтын хэмжээ өндөр эхний 12-оос 18 сарын туршид олох ашиг маш бага байх магадлал их учир ялимгүй өсөлт төслийн хэрэгжилтэнд муугаар нөлөөлж болзошгүй. Иймээс шат шатаар хэрэгжүүлэх аргыг сонгон авсан болно. </w:t>
      </w:r>
    </w:p>
    <w:p w:rsidR="008D74F2" w:rsidRPr="008D74F2" w:rsidRDefault="008D74F2" w:rsidP="008D74F2">
      <w:pPr>
        <w:pStyle w:val="CM11"/>
        <w:spacing w:line="240" w:lineRule="auto"/>
        <w:jc w:val="both"/>
        <w:rPr>
          <w:rFonts w:ascii="Arial" w:hAnsi="Arial" w:cs="Arial"/>
          <w:sz w:val="22"/>
          <w:szCs w:val="20"/>
          <w:lang w:val="mn-MN"/>
        </w:rPr>
      </w:pPr>
      <w:r w:rsidRPr="008D74F2">
        <w:rPr>
          <w:rFonts w:ascii="Arial" w:hAnsi="Arial" w:cs="Arial"/>
          <w:b/>
          <w:bCs/>
          <w:sz w:val="22"/>
          <w:szCs w:val="20"/>
          <w:lang w:val="mn-MN"/>
        </w:rPr>
        <w:t>1.3.5 Менежмент</w:t>
      </w:r>
    </w:p>
    <w:p w:rsidR="008D74F2" w:rsidRPr="008D74F2" w:rsidRDefault="008D74F2" w:rsidP="008D74F2">
      <w:pPr>
        <w:pStyle w:val="CM10"/>
        <w:spacing w:line="240" w:lineRule="auto"/>
        <w:jc w:val="both"/>
        <w:rPr>
          <w:rFonts w:ascii="Arial" w:hAnsi="Arial" w:cs="Arial"/>
          <w:sz w:val="22"/>
          <w:szCs w:val="20"/>
          <w:lang w:val="mn-MN"/>
        </w:rPr>
      </w:pPr>
      <w:r w:rsidRPr="008D74F2">
        <w:rPr>
          <w:rFonts w:ascii="Arial" w:hAnsi="Arial" w:cs="Arial"/>
          <w:sz w:val="22"/>
          <w:szCs w:val="20"/>
          <w:lang w:val="mn-MN"/>
        </w:rPr>
        <w:t xml:space="preserve">Менежментийн дээд түвшинд ажиллаж буй хүмүүс ихээхэн туршлагатай боловч дунд шат буюу нэгжүүдийн менежерийн хувьд ихээхэн учир дутагдалтайг хэлэх нь зүйтэй. Иймээс эхний шатанд үйл ажиллагаа хязгаарлагдмал учраас өөрсдөө ажиллах, энэхүү хугацаандаа менежментийн бүтцийг бий болгох ажил хамгийн чухал юм. Өмнө нь бидний адил ХАА-н бизнесийг олон компаниуд тэр дундаа монголын хамгийн амжилттай явж буй байгууллагууд хийж үзсэн боловч, чухам </w:t>
      </w:r>
      <w:r w:rsidRPr="008D74F2">
        <w:rPr>
          <w:rFonts w:ascii="Arial" w:hAnsi="Arial" w:cs="Arial"/>
          <w:sz w:val="22"/>
          <w:szCs w:val="20"/>
          <w:lang w:val="mn-MN"/>
        </w:rPr>
        <w:lastRenderedPageBreak/>
        <w:t xml:space="preserve">дунд шатны менежментийн бүтэц байхгүйгээс амжилтгүй болсон юм. Үйл ажиллагааны төлөвлөгөө гаргах, түүнд хамтын шийдвэр гаргах оролцоо бий болгох нөхцлийг бий болгох, нэгэнт гаргасан төлөвлөгөө шийдвэрийг дагах, мөрдөх  зэрэг наад захын системийг анхнаасаа төлөвшүүлэх нь төслийн менежментийн амин сүнс нь байх болно.  </w:t>
      </w:r>
    </w:p>
    <w:p w:rsidR="008D74F2" w:rsidRPr="008D74F2" w:rsidRDefault="008D74F2" w:rsidP="008D74F2">
      <w:pPr>
        <w:pStyle w:val="CM11"/>
        <w:spacing w:line="240" w:lineRule="auto"/>
        <w:jc w:val="both"/>
        <w:rPr>
          <w:rFonts w:ascii="Arial" w:hAnsi="Arial" w:cs="Arial"/>
          <w:sz w:val="22"/>
          <w:szCs w:val="20"/>
          <w:lang w:val="mn-MN"/>
        </w:rPr>
      </w:pPr>
      <w:r w:rsidRPr="008D74F2">
        <w:rPr>
          <w:rFonts w:ascii="Arial" w:hAnsi="Arial" w:cs="Arial"/>
          <w:b/>
          <w:bCs/>
          <w:sz w:val="22"/>
          <w:szCs w:val="20"/>
          <w:lang w:val="mn-MN"/>
        </w:rPr>
        <w:t>1.3.6 Гадна орчин</w:t>
      </w:r>
    </w:p>
    <w:p w:rsidR="008D74F2" w:rsidRPr="008D74F2" w:rsidRDefault="008D74F2" w:rsidP="008D74F2">
      <w:pPr>
        <w:pStyle w:val="CM10"/>
        <w:spacing w:line="240" w:lineRule="auto"/>
        <w:jc w:val="both"/>
        <w:rPr>
          <w:rFonts w:ascii="Arial" w:hAnsi="Arial" w:cs="Arial"/>
          <w:sz w:val="22"/>
          <w:szCs w:val="20"/>
          <w:lang w:val="mn-MN"/>
        </w:rPr>
      </w:pPr>
      <w:r w:rsidRPr="008D74F2">
        <w:rPr>
          <w:rFonts w:ascii="Arial" w:hAnsi="Arial" w:cs="Arial"/>
          <w:sz w:val="22"/>
          <w:szCs w:val="20"/>
          <w:lang w:val="mn-MN"/>
        </w:rPr>
        <w:t xml:space="preserve">Монгол Улс хэдийгээр улс төрийн хувьд тогтвортой боловч, холбогдох хууль тогтоомжууд болон түүнтэй зөрчилдөн гарч ирж байдаг бусад хуулиудын заалтыг нарийвчлан авч үзэх шаардагатай. Түүнчлэн хүн амын улс төржсөн байдал төслийн хэрэгжилтэнд саад учруулж болзошгүй. Иймээс бид төслийн талаар орон нутгийн иргэдэд урьдчилан мэдээлэх ажлуудыг хийж байгаа ба эхлэх болсон тохиолдолд улам ил тодорхойгоор үйл ажиллагаагаа танилцуулж байх болно. </w:t>
      </w:r>
    </w:p>
    <w:p w:rsidR="008D74F2" w:rsidRPr="008D74F2" w:rsidRDefault="008D74F2" w:rsidP="008D74F2">
      <w:pPr>
        <w:pStyle w:val="CM10"/>
        <w:spacing w:line="240" w:lineRule="auto"/>
        <w:jc w:val="both"/>
        <w:rPr>
          <w:rFonts w:ascii="Arial" w:hAnsi="Arial" w:cs="Arial"/>
          <w:sz w:val="22"/>
          <w:szCs w:val="20"/>
          <w:lang w:val="mn-MN"/>
        </w:rPr>
      </w:pPr>
      <w:r w:rsidRPr="008D74F2">
        <w:rPr>
          <w:rFonts w:ascii="Arial" w:hAnsi="Arial" w:cs="Arial"/>
          <w:b/>
          <w:bCs/>
          <w:sz w:val="22"/>
          <w:szCs w:val="20"/>
          <w:lang w:val="mn-MN"/>
        </w:rPr>
        <w:t xml:space="preserve">1.4 Олон нийттэй харилцах </w:t>
      </w:r>
    </w:p>
    <w:p w:rsidR="008D74F2" w:rsidRPr="008D74F2" w:rsidRDefault="008D74F2" w:rsidP="008D74F2">
      <w:pPr>
        <w:pStyle w:val="Default"/>
        <w:spacing w:line="240" w:lineRule="auto"/>
        <w:jc w:val="both"/>
        <w:rPr>
          <w:rFonts w:ascii="Arial" w:hAnsi="Arial" w:cs="Arial"/>
          <w:sz w:val="22"/>
          <w:szCs w:val="20"/>
          <w:lang w:val="mn-MN"/>
        </w:rPr>
      </w:pPr>
      <w:r w:rsidRPr="008D74F2">
        <w:rPr>
          <w:rFonts w:ascii="Arial" w:hAnsi="Arial" w:cs="Arial"/>
          <w:sz w:val="22"/>
          <w:szCs w:val="20"/>
          <w:lang w:val="mn-MN"/>
        </w:rPr>
        <w:t xml:space="preserve">Хэдийгээр одоогоор орон нутгийн иргэд ихээхэн дэмжиж байгаа боловч, үйлдвэрлэлийн талаархи буруу ойлголт, дээр дурьдсан гадна орчингоос үүдээд зарим нэгэн эрсдэл үүсэж болзошгүй нь газрын эзэмшил болон ус ашиглах зэрэгтэй холбоотой байж болох юм. Иймээс орон нутгийн олон нийтийг аль болох ажлын байраар хангах, сум орон нутгийн төсөвт хувь нэмэр оруулах зэрэг хэдийгээр бизнестэй холбоогүй боловч улс төрийн маягтай арга хэмжээнүүдийг явуулах шаардлагатай. </w:t>
      </w:r>
    </w:p>
    <w:p w:rsidR="008D74F2" w:rsidRPr="008D74F2" w:rsidRDefault="008D74F2" w:rsidP="008D74F2">
      <w:pPr>
        <w:pStyle w:val="Default"/>
        <w:spacing w:line="240" w:lineRule="auto"/>
        <w:jc w:val="both"/>
        <w:rPr>
          <w:rFonts w:ascii="Arial" w:hAnsi="Arial" w:cs="Arial"/>
          <w:b/>
          <w:bCs/>
          <w:color w:val="auto"/>
          <w:sz w:val="22"/>
          <w:szCs w:val="20"/>
          <w:lang w:val="mn-MN"/>
        </w:rPr>
      </w:pPr>
      <w:r w:rsidRPr="008D74F2">
        <w:rPr>
          <w:rFonts w:ascii="Arial" w:hAnsi="Arial" w:cs="Arial"/>
          <w:b/>
          <w:sz w:val="22"/>
          <w:szCs w:val="20"/>
          <w:lang w:val="mn-MN"/>
        </w:rPr>
        <w:t>1.5ЭРХЭТ ТРЕЙД” ХХК-ИЙН товч танилцуулга</w:t>
      </w:r>
    </w:p>
    <w:p w:rsidR="008D74F2" w:rsidRPr="008D74F2" w:rsidRDefault="008D74F2" w:rsidP="002634B2">
      <w:pPr>
        <w:pStyle w:val="Default"/>
        <w:spacing w:line="240" w:lineRule="auto"/>
        <w:rPr>
          <w:rFonts w:ascii="Arial" w:hAnsi="Arial" w:cs="Arial"/>
          <w:sz w:val="22"/>
          <w:szCs w:val="20"/>
          <w:lang w:val="mn-MN"/>
        </w:rPr>
      </w:pPr>
      <w:r w:rsidRPr="008D74F2">
        <w:rPr>
          <w:rFonts w:ascii="Arial" w:hAnsi="Arial" w:cs="Arial"/>
          <w:sz w:val="22"/>
          <w:szCs w:val="20"/>
          <w:lang w:val="mn-MN"/>
        </w:rPr>
        <w:t xml:space="preserve">1993  оны 10 дугаар сарын  18 нд байгууллагдсан </w:t>
      </w:r>
      <w:r w:rsidRPr="008D74F2">
        <w:rPr>
          <w:rFonts w:ascii="Arial" w:hAnsi="Arial" w:cs="Arial"/>
          <w:sz w:val="22"/>
          <w:szCs w:val="20"/>
          <w:lang w:val="mn-MN"/>
        </w:rPr>
        <w:br/>
        <w:t>1994  Хотын төвд 3 давхар “Гарден” төвийг өөрийн хөрөнгөөр барьж, “Таж Махал” энэтхэг хоолны ресторан , буудал ажиллуулсан.</w:t>
      </w:r>
      <w:r w:rsidRPr="008D74F2">
        <w:rPr>
          <w:rFonts w:ascii="Arial" w:hAnsi="Arial" w:cs="Arial"/>
          <w:sz w:val="22"/>
          <w:szCs w:val="20"/>
          <w:lang w:val="mn-MN"/>
        </w:rPr>
        <w:br/>
        <w:t>1995  Германуудтай хамтран цагт 1200 литр витаминжүүлсэн ундаа үйлдвэрлэх “Витсамо” жимсний шүүсний үйлдвэр  байгуулсан.</w:t>
      </w:r>
      <w:r w:rsidRPr="008D74F2">
        <w:rPr>
          <w:rFonts w:ascii="Arial" w:hAnsi="Arial" w:cs="Arial"/>
          <w:sz w:val="22"/>
          <w:szCs w:val="20"/>
          <w:lang w:val="mn-MN"/>
        </w:rPr>
        <w:br/>
        <w:t xml:space="preserve">1997  “Хүнс маш” үйлдвэрийн хувьцааг 100 хувь худалдан авсан. Уг үйлдвэр нь хүнсний үйлдвэрийн  тоног төхөөрөмж, сэлбэг хэрэгсэлийг үйлдвэрлэн аймаг хотуудын хэрэгцээнд нийлүүлдэг мөн ТТ-03 маркийн утаагүй зуух үйлдвэрлэж байсан. </w:t>
      </w:r>
      <w:r w:rsidRPr="008D74F2">
        <w:rPr>
          <w:rFonts w:ascii="Arial" w:hAnsi="Arial" w:cs="Arial"/>
          <w:sz w:val="22"/>
          <w:szCs w:val="20"/>
          <w:lang w:val="mn-MN"/>
        </w:rPr>
        <w:br/>
        <w:t>1998  “Санзай” амралтын газарыг шинээр ажиллуулж , мөн  “Food land” худалдааны төвийг ашиглалтанд оруулсан</w:t>
      </w:r>
      <w:r w:rsidRPr="008D74F2">
        <w:rPr>
          <w:rFonts w:ascii="Arial" w:hAnsi="Arial" w:cs="Arial"/>
          <w:sz w:val="22"/>
          <w:szCs w:val="20"/>
          <w:lang w:val="mn-MN"/>
        </w:rPr>
        <w:br/>
        <w:t>1999  Шанхайгаас 250 мл-ийн цаасан савалгаатай жимсний шүүс үйлдвэрлэх тоног төхөөрмж худалдан авч “Эрхэт жүүс” үйлдвэр байгуулсан.</w:t>
      </w:r>
      <w:r w:rsidRPr="008D74F2">
        <w:rPr>
          <w:rFonts w:ascii="Arial" w:hAnsi="Arial" w:cs="Arial"/>
          <w:sz w:val="22"/>
          <w:szCs w:val="20"/>
          <w:lang w:val="mn-MN"/>
        </w:rPr>
        <w:br/>
        <w:t xml:space="preserve">2001  “Эетэй барилга” ХХК нь  Монгол  Хятадын хамтарсан хөрөнгө оруулалттайгаар үйлдвэрлэл, худалдааны чиглэлээр байгуулагдан БНХАУлсаас жилд 150 вагон буюу 9000 тн цемент импортлож  байсан. </w:t>
      </w:r>
      <w:r w:rsidRPr="008D74F2">
        <w:rPr>
          <w:rFonts w:ascii="Arial" w:hAnsi="Arial" w:cs="Arial"/>
          <w:sz w:val="22"/>
          <w:szCs w:val="20"/>
          <w:lang w:val="mn-MN"/>
        </w:rPr>
        <w:br/>
        <w:t>2002  “Эетэй барилга” төмөр бетон  эдлэлийн үйлдвэр  нь ЦДАШугамын төмөр  бетон залгаас, ГХНХ 59-12, 63-12 29-12 зэрэг хучилтын хавтан , СБ-4,5,6 суурийн блок, явган замын өнгөт хатан зэргийг чанарын өндөр түвшинд үйлдвэрлэн нийлүүлж байсан.</w:t>
      </w:r>
    </w:p>
    <w:p w:rsidR="008D74F2" w:rsidRPr="008D74F2" w:rsidRDefault="008D74F2" w:rsidP="002634B2">
      <w:pPr>
        <w:pStyle w:val="Default"/>
        <w:spacing w:line="240" w:lineRule="auto"/>
        <w:rPr>
          <w:rFonts w:ascii="Arial" w:hAnsi="Arial" w:cs="Arial"/>
          <w:sz w:val="22"/>
          <w:szCs w:val="20"/>
          <w:lang w:val="mn-MN"/>
        </w:rPr>
      </w:pPr>
      <w:r w:rsidRPr="008D74F2">
        <w:rPr>
          <w:rFonts w:ascii="Arial" w:hAnsi="Arial" w:cs="Arial"/>
          <w:sz w:val="22"/>
          <w:szCs w:val="20"/>
          <w:lang w:val="mn-MN"/>
        </w:rPr>
        <w:t xml:space="preserve">2004 СБД –ийн  8-р хорооны нутаг дэвсгэр СТОрдны  зүүн талд 19-н айлын 6 давхар үйлчилгээтэй орон сууцны  барилгыг чанарын өндөр  түвшинд  барьж ашиглалтанд өгч борлуулсан. </w:t>
      </w:r>
      <w:r w:rsidRPr="008D74F2">
        <w:rPr>
          <w:rFonts w:ascii="Arial" w:hAnsi="Arial" w:cs="Arial"/>
          <w:sz w:val="22"/>
          <w:szCs w:val="20"/>
          <w:lang w:val="mn-MN"/>
        </w:rPr>
        <w:br/>
        <w:t xml:space="preserve">2005  СБД –ийн  8-р хорооны нутаг дэвсгэр СТОрдны  зүүн талд 25-н айлын 10 </w:t>
      </w:r>
      <w:r w:rsidRPr="008D74F2">
        <w:rPr>
          <w:rFonts w:ascii="Arial" w:hAnsi="Arial" w:cs="Arial"/>
          <w:sz w:val="22"/>
          <w:szCs w:val="20"/>
          <w:lang w:val="mn-MN"/>
        </w:rPr>
        <w:lastRenderedPageBreak/>
        <w:t xml:space="preserve">давхар үйлчилгээтэй орон сууцны  барилгыг чанарын өндөр түвшинд  барьж ашиглалтанд өгч бүрэн борлуулсан. </w:t>
      </w:r>
      <w:r w:rsidRPr="008D74F2">
        <w:rPr>
          <w:rFonts w:ascii="Arial" w:hAnsi="Arial" w:cs="Arial"/>
          <w:sz w:val="22"/>
          <w:szCs w:val="20"/>
          <w:lang w:val="mn-MN"/>
        </w:rPr>
        <w:br/>
        <w:t xml:space="preserve">2006-2010 ХУД-ийн 10-р хорооны нутаг дэвсгэр  Богд Хан уулын Тайны аманд төмөр бетон каркасан 3 давхар  зочид буудал, Монголдоо хамгийн том 150 хүний хүлээн авалт, хурим найр, хурал семинарыг зохион  байгуулах боломжтой 20 ханатай  гэр ресторан,10 ханатай гэр 5 ширхэг, ариун цэврийн өрөө бүхий (халуун, хүйтэн ус, душ, 00)  5 ханатай 20 ширхэг  гэртэй Аялал жуулчлалын цогцолбор  барьж ашиглалтанд  оруулсан.  </w:t>
      </w:r>
      <w:r w:rsidRPr="008D74F2">
        <w:rPr>
          <w:rFonts w:ascii="Arial" w:hAnsi="Arial" w:cs="Arial"/>
          <w:sz w:val="22"/>
          <w:szCs w:val="20"/>
          <w:lang w:val="mn-MN"/>
        </w:rPr>
        <w:br/>
        <w:t xml:space="preserve"> 2008-2011 онд 13 хороололд 16 давхар 180 айлын орон сууц, 10 давхар офиссын  барилга, 3-давхар үйлчилгээний барилга бүхий Баялаг цогцолборыг  барьж байна.  Энэхүү техник эдийн засгийн үндэслэлийг AGCO, ХААИС-ийн зөвлөх инженерүүдийн гаргаж өгсөн өгөгдөл болон тооцоон дээр үндэслэн ЭРХЭТ ТРЕЙД ХХК -ний агро мэргэжилтэн, инженерүүдийн баг боловсруулав. </w:t>
      </w:r>
    </w:p>
    <w:p w:rsidR="008D74F2" w:rsidRPr="008D74F2" w:rsidRDefault="008D74F2" w:rsidP="008D74F2">
      <w:pPr>
        <w:pStyle w:val="Default"/>
        <w:spacing w:line="240" w:lineRule="auto"/>
        <w:jc w:val="both"/>
        <w:rPr>
          <w:rFonts w:ascii="Arial" w:hAnsi="Arial" w:cs="Arial"/>
          <w:color w:val="auto"/>
          <w:sz w:val="22"/>
          <w:szCs w:val="20"/>
          <w:lang w:val="mn-MN"/>
        </w:rPr>
      </w:pPr>
      <w:r w:rsidRPr="008D74F2">
        <w:rPr>
          <w:rFonts w:ascii="Arial" w:hAnsi="Arial" w:cs="Arial"/>
          <w:b/>
          <w:bCs/>
          <w:color w:val="auto"/>
          <w:sz w:val="22"/>
          <w:szCs w:val="20"/>
          <w:lang w:val="mn-MN"/>
        </w:rPr>
        <w:t xml:space="preserve">1.2.1 Хийсэн ажлын чиглэлүүд  </w:t>
      </w:r>
    </w:p>
    <w:p w:rsidR="002634B2" w:rsidRDefault="008D74F2" w:rsidP="002634B2">
      <w:pPr>
        <w:pStyle w:val="Default"/>
        <w:spacing w:after="240" w:line="240" w:lineRule="auto"/>
        <w:jc w:val="both"/>
        <w:rPr>
          <w:rFonts w:ascii="Arial" w:hAnsi="Arial" w:cs="Arial"/>
          <w:color w:val="auto"/>
          <w:sz w:val="22"/>
          <w:szCs w:val="20"/>
          <w:lang w:val="mn-MN"/>
        </w:rPr>
      </w:pPr>
      <w:r w:rsidRPr="008D74F2">
        <w:rPr>
          <w:rFonts w:ascii="Arial" w:hAnsi="Arial" w:cs="Arial"/>
          <w:color w:val="auto"/>
          <w:sz w:val="22"/>
          <w:szCs w:val="20"/>
          <w:lang w:val="mn-MN"/>
        </w:rPr>
        <w:t xml:space="preserve">Хийсэн ажлын чиглэлүүдийг хураангуйлан үзүүлбэл: </w:t>
      </w:r>
    </w:p>
    <w:p w:rsidR="008D74F2" w:rsidRPr="008D74F2" w:rsidRDefault="008D74F2" w:rsidP="002634B2">
      <w:pPr>
        <w:pStyle w:val="Default"/>
        <w:spacing w:after="240" w:line="240" w:lineRule="auto"/>
        <w:jc w:val="both"/>
        <w:rPr>
          <w:rFonts w:ascii="Arial" w:hAnsi="Arial" w:cs="Arial"/>
          <w:color w:val="auto"/>
          <w:sz w:val="22"/>
          <w:szCs w:val="20"/>
          <w:lang w:val="mn-MN"/>
        </w:rPr>
      </w:pPr>
      <w:r w:rsidRPr="008D74F2">
        <w:rPr>
          <w:rFonts w:ascii="Arial" w:hAnsi="Arial" w:cs="Arial"/>
          <w:color w:val="auto"/>
          <w:sz w:val="22"/>
          <w:szCs w:val="20"/>
          <w:lang w:val="mn-MN"/>
        </w:rPr>
        <w:t xml:space="preserve">(1) Хөрс боловсруулах, үрлэх, бордоо хор цацах, цайруулах технологийн судалгаа; </w:t>
      </w:r>
    </w:p>
    <w:p w:rsidR="008D74F2" w:rsidRPr="008D74F2" w:rsidRDefault="008D74F2" w:rsidP="002634B2">
      <w:pPr>
        <w:pStyle w:val="Default"/>
        <w:numPr>
          <w:ilvl w:val="0"/>
          <w:numId w:val="2"/>
        </w:numPr>
        <w:spacing w:after="240" w:line="240" w:lineRule="auto"/>
        <w:jc w:val="both"/>
        <w:rPr>
          <w:rFonts w:ascii="Arial" w:hAnsi="Arial" w:cs="Arial"/>
          <w:color w:val="auto"/>
          <w:sz w:val="22"/>
          <w:szCs w:val="20"/>
          <w:lang w:val="mn-MN"/>
        </w:rPr>
      </w:pPr>
      <w:r w:rsidRPr="008D74F2">
        <w:rPr>
          <w:rFonts w:ascii="Arial" w:hAnsi="Arial" w:cs="Arial"/>
          <w:color w:val="auto"/>
          <w:sz w:val="22"/>
          <w:szCs w:val="20"/>
          <w:lang w:val="mn-MN"/>
        </w:rPr>
        <w:t xml:space="preserve">(2) Эрчимжсэн газар тариалангийн үйлдвэрлэлийн урьдчилсан төлөвлөлт; </w:t>
      </w:r>
    </w:p>
    <w:p w:rsidR="008D74F2" w:rsidRPr="008D74F2" w:rsidRDefault="008D74F2" w:rsidP="002634B2">
      <w:pPr>
        <w:pStyle w:val="Default"/>
        <w:numPr>
          <w:ilvl w:val="0"/>
          <w:numId w:val="2"/>
        </w:numPr>
        <w:spacing w:after="240" w:line="240" w:lineRule="auto"/>
        <w:jc w:val="both"/>
        <w:rPr>
          <w:rFonts w:ascii="Arial" w:hAnsi="Arial" w:cs="Arial"/>
          <w:color w:val="auto"/>
          <w:sz w:val="22"/>
          <w:szCs w:val="20"/>
        </w:rPr>
      </w:pPr>
      <w:r w:rsidRPr="008D74F2">
        <w:rPr>
          <w:rFonts w:ascii="Arial" w:hAnsi="Arial" w:cs="Arial"/>
          <w:color w:val="auto"/>
          <w:sz w:val="22"/>
          <w:szCs w:val="20"/>
        </w:rPr>
        <w:t xml:space="preserve">(3) Маркетингийн судалгаа; </w:t>
      </w:r>
    </w:p>
    <w:p w:rsidR="008D74F2" w:rsidRPr="008D74F2" w:rsidRDefault="008D74F2" w:rsidP="002634B2">
      <w:pPr>
        <w:pStyle w:val="Default"/>
        <w:numPr>
          <w:ilvl w:val="0"/>
          <w:numId w:val="2"/>
        </w:numPr>
        <w:spacing w:after="240" w:line="240" w:lineRule="auto"/>
        <w:jc w:val="both"/>
        <w:rPr>
          <w:rFonts w:ascii="Arial" w:hAnsi="Arial" w:cs="Arial"/>
          <w:color w:val="auto"/>
          <w:sz w:val="22"/>
          <w:szCs w:val="20"/>
        </w:rPr>
      </w:pPr>
      <w:r w:rsidRPr="008D74F2">
        <w:rPr>
          <w:rFonts w:ascii="Arial" w:hAnsi="Arial" w:cs="Arial"/>
          <w:color w:val="auto"/>
          <w:sz w:val="22"/>
          <w:szCs w:val="20"/>
        </w:rPr>
        <w:t>(</w:t>
      </w:r>
      <w:r w:rsidRPr="008D74F2">
        <w:rPr>
          <w:rFonts w:ascii="Arial" w:hAnsi="Arial" w:cs="Arial"/>
          <w:color w:val="auto"/>
          <w:sz w:val="22"/>
          <w:szCs w:val="20"/>
          <w:lang w:val="mn-MN"/>
        </w:rPr>
        <w:t>4</w:t>
      </w:r>
      <w:r w:rsidRPr="008D74F2">
        <w:rPr>
          <w:rFonts w:ascii="Arial" w:hAnsi="Arial" w:cs="Arial"/>
          <w:color w:val="auto"/>
          <w:sz w:val="22"/>
          <w:szCs w:val="20"/>
        </w:rPr>
        <w:t>) Байгаль орчны асуудлууд</w:t>
      </w:r>
    </w:p>
    <w:p w:rsidR="008D74F2" w:rsidRPr="008D74F2" w:rsidRDefault="008D74F2" w:rsidP="002634B2">
      <w:pPr>
        <w:pStyle w:val="Default"/>
        <w:numPr>
          <w:ilvl w:val="0"/>
          <w:numId w:val="2"/>
        </w:numPr>
        <w:spacing w:after="240" w:line="240" w:lineRule="auto"/>
        <w:jc w:val="both"/>
        <w:rPr>
          <w:rFonts w:ascii="Arial" w:hAnsi="Arial" w:cs="Arial"/>
          <w:color w:val="auto"/>
          <w:sz w:val="22"/>
          <w:szCs w:val="20"/>
        </w:rPr>
      </w:pPr>
      <w:r w:rsidRPr="008D74F2">
        <w:rPr>
          <w:rFonts w:ascii="Arial" w:hAnsi="Arial" w:cs="Arial"/>
          <w:color w:val="auto"/>
          <w:sz w:val="22"/>
          <w:szCs w:val="20"/>
        </w:rPr>
        <w:t>(</w:t>
      </w:r>
      <w:r w:rsidRPr="008D74F2">
        <w:rPr>
          <w:rFonts w:ascii="Arial" w:hAnsi="Arial" w:cs="Arial"/>
          <w:color w:val="auto"/>
          <w:sz w:val="22"/>
          <w:szCs w:val="20"/>
          <w:lang w:val="mn-MN"/>
        </w:rPr>
        <w:t>5</w:t>
      </w:r>
      <w:r w:rsidRPr="008D74F2">
        <w:rPr>
          <w:rFonts w:ascii="Arial" w:hAnsi="Arial" w:cs="Arial"/>
          <w:color w:val="auto"/>
          <w:sz w:val="22"/>
          <w:szCs w:val="20"/>
        </w:rPr>
        <w:t xml:space="preserve">) </w:t>
      </w:r>
      <w:r w:rsidRPr="008D74F2">
        <w:rPr>
          <w:rFonts w:ascii="Arial" w:hAnsi="Arial" w:cs="Arial"/>
          <w:color w:val="auto"/>
          <w:sz w:val="22"/>
          <w:szCs w:val="20"/>
          <w:lang w:val="mn-MN"/>
        </w:rPr>
        <w:t>Бусад газар тариалангийн</w:t>
      </w:r>
      <w:r w:rsidRPr="008D74F2">
        <w:rPr>
          <w:rFonts w:ascii="Arial" w:hAnsi="Arial" w:cs="Arial"/>
          <w:color w:val="auto"/>
          <w:sz w:val="22"/>
          <w:szCs w:val="20"/>
        </w:rPr>
        <w:t>үйлдвэрл</w:t>
      </w:r>
      <w:r w:rsidRPr="008D74F2">
        <w:rPr>
          <w:rFonts w:ascii="Arial" w:hAnsi="Arial" w:cs="Arial"/>
          <w:color w:val="auto"/>
          <w:sz w:val="22"/>
          <w:szCs w:val="20"/>
          <w:lang w:val="mn-MN"/>
        </w:rPr>
        <w:t>э</w:t>
      </w:r>
      <w:r w:rsidRPr="008D74F2">
        <w:rPr>
          <w:rFonts w:ascii="Arial" w:hAnsi="Arial" w:cs="Arial"/>
          <w:color w:val="auto"/>
          <w:sz w:val="22"/>
          <w:szCs w:val="20"/>
        </w:rPr>
        <w:t>л</w:t>
      </w:r>
      <w:r w:rsidRPr="008D74F2">
        <w:rPr>
          <w:rFonts w:ascii="Arial" w:hAnsi="Arial" w:cs="Arial"/>
          <w:color w:val="auto"/>
          <w:sz w:val="22"/>
          <w:szCs w:val="20"/>
          <w:lang w:val="mn-MN"/>
        </w:rPr>
        <w:t>ийн талаархи судалгаа</w:t>
      </w:r>
      <w:r w:rsidRPr="008D74F2">
        <w:rPr>
          <w:rFonts w:ascii="Arial" w:hAnsi="Arial" w:cs="Arial"/>
          <w:color w:val="auto"/>
          <w:sz w:val="22"/>
          <w:szCs w:val="20"/>
        </w:rPr>
        <w:t xml:space="preserve"> зэрэг болно. </w:t>
      </w:r>
    </w:p>
    <w:p w:rsidR="002634B2" w:rsidRDefault="008D74F2" w:rsidP="002634B2">
      <w:pPr>
        <w:pStyle w:val="Default"/>
        <w:spacing w:after="240" w:line="240" w:lineRule="auto"/>
        <w:jc w:val="both"/>
        <w:rPr>
          <w:rFonts w:ascii="Arial" w:hAnsi="Arial" w:cs="Arial"/>
          <w:color w:val="auto"/>
          <w:sz w:val="22"/>
          <w:szCs w:val="20"/>
        </w:rPr>
      </w:pPr>
      <w:r w:rsidRPr="008D74F2">
        <w:rPr>
          <w:rFonts w:ascii="Arial" w:hAnsi="Arial" w:cs="Arial"/>
          <w:b/>
          <w:bCs/>
          <w:color w:val="auto"/>
          <w:sz w:val="22"/>
          <w:szCs w:val="20"/>
        </w:rPr>
        <w:t>1.2.3 Судалгааны баг</w:t>
      </w:r>
      <w:r w:rsidR="002634B2">
        <w:rPr>
          <w:rFonts w:ascii="Arial" w:hAnsi="Arial" w:cs="Arial"/>
          <w:b/>
          <w:bCs/>
          <w:color w:val="auto"/>
          <w:sz w:val="22"/>
          <w:szCs w:val="20"/>
        </w:rPr>
        <w:t>.</w:t>
      </w:r>
      <w:r w:rsidRPr="008D74F2">
        <w:rPr>
          <w:rFonts w:ascii="Arial" w:hAnsi="Arial" w:cs="Arial"/>
          <w:color w:val="auto"/>
          <w:sz w:val="22"/>
          <w:szCs w:val="20"/>
          <w:lang w:val="mn-MN"/>
        </w:rPr>
        <w:t xml:space="preserve">Судалгааны багийн гишүүд доорхи хүмүүс, компаниас бүрдсэн. </w:t>
      </w:r>
    </w:p>
    <w:p w:rsidR="008D74F2" w:rsidRPr="008D74F2" w:rsidRDefault="002634B2" w:rsidP="002634B2">
      <w:pPr>
        <w:pStyle w:val="Default"/>
        <w:spacing w:after="240" w:line="240" w:lineRule="auto"/>
        <w:jc w:val="both"/>
        <w:rPr>
          <w:rFonts w:ascii="Arial" w:hAnsi="Arial" w:cs="Arial"/>
          <w:color w:val="auto"/>
          <w:sz w:val="22"/>
          <w:szCs w:val="20"/>
        </w:rPr>
      </w:pPr>
      <w:r>
        <w:rPr>
          <w:rFonts w:ascii="Arial" w:hAnsi="Arial" w:cs="Arial"/>
          <w:color w:val="auto"/>
          <w:sz w:val="22"/>
          <w:szCs w:val="20"/>
        </w:rPr>
        <w:t xml:space="preserve">- </w:t>
      </w:r>
      <w:r w:rsidR="007A08C0">
        <w:rPr>
          <w:rFonts w:ascii="Arial" w:hAnsi="Arial" w:cs="Arial"/>
          <w:color w:val="auto"/>
          <w:sz w:val="22"/>
          <w:szCs w:val="20"/>
          <w:lang w:val="mn-MN"/>
        </w:rPr>
        <w:t>Г.Нэргүй</w:t>
      </w:r>
      <w:r w:rsidR="008D74F2" w:rsidRPr="008D74F2">
        <w:rPr>
          <w:rFonts w:ascii="Arial" w:hAnsi="Arial" w:cs="Arial"/>
          <w:color w:val="auto"/>
          <w:sz w:val="22"/>
          <w:szCs w:val="20"/>
          <w:lang w:val="mn-MN"/>
        </w:rPr>
        <w:t>- ЭРХЭТ ТРЕЙД ХХК-ний төсөл боловсруулах мэргэжилтэн. Үндсэн үүрэг: Төслийн нийт эдийн засгийн үр өгөөж, техникийн сонголт</w:t>
      </w:r>
    </w:p>
    <w:p w:rsidR="002634B2" w:rsidRDefault="002634B2" w:rsidP="002634B2">
      <w:pPr>
        <w:pStyle w:val="Default"/>
        <w:spacing w:after="240" w:line="240" w:lineRule="auto"/>
        <w:jc w:val="both"/>
        <w:rPr>
          <w:rFonts w:ascii="Arial" w:hAnsi="Arial" w:cs="Arial"/>
          <w:color w:val="auto"/>
          <w:sz w:val="22"/>
          <w:szCs w:val="20"/>
          <w:lang w:val="mn-MN"/>
        </w:rPr>
      </w:pPr>
      <w:r>
        <w:rPr>
          <w:rFonts w:ascii="Arial" w:hAnsi="Arial" w:cs="Arial"/>
          <w:color w:val="auto"/>
          <w:sz w:val="22"/>
          <w:szCs w:val="20"/>
        </w:rPr>
        <w:t>-</w:t>
      </w:r>
      <w:r>
        <w:rPr>
          <w:rFonts w:ascii="Arial" w:hAnsi="Arial" w:cs="Arial"/>
          <w:color w:val="auto"/>
          <w:sz w:val="22"/>
          <w:szCs w:val="20"/>
          <w:lang w:val="mn-MN"/>
        </w:rPr>
        <w:t xml:space="preserve"> Даваа дорж </w:t>
      </w:r>
      <w:r w:rsidR="008D74F2" w:rsidRPr="008D74F2">
        <w:rPr>
          <w:rFonts w:ascii="Arial" w:hAnsi="Arial" w:cs="Arial"/>
          <w:color w:val="auto"/>
          <w:sz w:val="22"/>
          <w:szCs w:val="20"/>
          <w:lang w:val="mn-MN"/>
        </w:rPr>
        <w:t>ЭРХЭТ ТРЕЙД ХХК -ний ажилтан. ХАА-ийн тоног төхөөрөмжийн сонголт, техникийн нөхцөл</w:t>
      </w:r>
    </w:p>
    <w:p w:rsidR="008D74F2" w:rsidRPr="002634B2" w:rsidRDefault="002634B2" w:rsidP="002634B2">
      <w:pPr>
        <w:pStyle w:val="Default"/>
        <w:spacing w:after="240" w:line="240" w:lineRule="auto"/>
        <w:jc w:val="both"/>
        <w:rPr>
          <w:rFonts w:ascii="Arial" w:hAnsi="Arial" w:cs="Arial"/>
          <w:color w:val="auto"/>
          <w:sz w:val="22"/>
          <w:szCs w:val="20"/>
          <w:lang w:val="mn-MN"/>
        </w:rPr>
      </w:pPr>
      <w:r>
        <w:rPr>
          <w:rFonts w:ascii="Arial" w:hAnsi="Arial" w:cs="Arial"/>
          <w:color w:val="auto"/>
          <w:sz w:val="22"/>
          <w:szCs w:val="20"/>
          <w:lang w:val="mn-MN"/>
        </w:rPr>
        <w:t xml:space="preserve">- </w:t>
      </w:r>
      <w:r w:rsidR="008D74F2" w:rsidRPr="008D74F2">
        <w:rPr>
          <w:rFonts w:ascii="Arial" w:hAnsi="Arial" w:cs="Arial"/>
          <w:color w:val="auto"/>
          <w:sz w:val="22"/>
          <w:szCs w:val="20"/>
        </w:rPr>
        <w:t>AGCO</w:t>
      </w:r>
    </w:p>
    <w:p w:rsidR="008D74F2" w:rsidRPr="008D74F2" w:rsidRDefault="008D74F2" w:rsidP="002634B2">
      <w:pPr>
        <w:pStyle w:val="Default"/>
        <w:numPr>
          <w:ilvl w:val="1"/>
          <w:numId w:val="8"/>
        </w:numPr>
        <w:spacing w:after="240" w:line="240" w:lineRule="auto"/>
        <w:ind w:left="0" w:firstLine="0"/>
        <w:jc w:val="both"/>
        <w:rPr>
          <w:rFonts w:ascii="Arial" w:hAnsi="Arial" w:cs="Arial"/>
          <w:color w:val="auto"/>
          <w:sz w:val="22"/>
          <w:szCs w:val="20"/>
        </w:rPr>
      </w:pPr>
      <w:r w:rsidRPr="008D74F2">
        <w:rPr>
          <w:rFonts w:ascii="Arial" w:hAnsi="Arial" w:cs="Arial"/>
          <w:color w:val="auto"/>
          <w:sz w:val="22"/>
          <w:szCs w:val="20"/>
          <w:lang w:val="mn-MN"/>
        </w:rPr>
        <w:t>Слугин В.В.</w:t>
      </w:r>
      <w:r w:rsidRPr="008D74F2">
        <w:rPr>
          <w:rFonts w:ascii="Arial" w:hAnsi="Arial" w:cs="Arial"/>
          <w:color w:val="auto"/>
          <w:sz w:val="22"/>
          <w:szCs w:val="20"/>
        </w:rPr>
        <w:t xml:space="preserve"> – </w:t>
      </w:r>
      <w:r w:rsidRPr="008D74F2">
        <w:rPr>
          <w:rFonts w:ascii="Arial" w:hAnsi="Arial" w:cs="Arial"/>
          <w:color w:val="auto"/>
          <w:sz w:val="22"/>
          <w:szCs w:val="20"/>
          <w:lang w:val="mn-MN"/>
        </w:rPr>
        <w:t xml:space="preserve">тракторын мэргэжилтэн,  </w:t>
      </w:r>
    </w:p>
    <w:p w:rsidR="008D74F2" w:rsidRPr="008D74F2" w:rsidRDefault="008D74F2" w:rsidP="002634B2">
      <w:pPr>
        <w:pStyle w:val="Default"/>
        <w:numPr>
          <w:ilvl w:val="1"/>
          <w:numId w:val="8"/>
        </w:numPr>
        <w:spacing w:after="240" w:line="240" w:lineRule="auto"/>
        <w:ind w:left="0" w:firstLine="0"/>
        <w:jc w:val="both"/>
        <w:rPr>
          <w:rFonts w:ascii="Arial" w:hAnsi="Arial" w:cs="Arial"/>
          <w:color w:val="auto"/>
          <w:sz w:val="22"/>
          <w:szCs w:val="20"/>
        </w:rPr>
      </w:pPr>
      <w:r w:rsidRPr="008D74F2">
        <w:rPr>
          <w:rFonts w:ascii="Arial" w:hAnsi="Arial" w:cs="Arial"/>
          <w:color w:val="auto"/>
          <w:sz w:val="22"/>
          <w:szCs w:val="20"/>
        </w:rPr>
        <w:t>Andrew Shaw</w:t>
      </w:r>
      <w:r w:rsidRPr="008D74F2">
        <w:rPr>
          <w:rFonts w:ascii="Arial" w:hAnsi="Arial" w:cs="Arial"/>
          <w:color w:val="auto"/>
          <w:sz w:val="22"/>
          <w:szCs w:val="20"/>
          <w:lang w:val="mn-MN"/>
        </w:rPr>
        <w:t xml:space="preserve">- технологийн сонголт, </w:t>
      </w:r>
    </w:p>
    <w:p w:rsidR="008D74F2" w:rsidRPr="008D74F2" w:rsidRDefault="002634B2" w:rsidP="002634B2">
      <w:pPr>
        <w:pStyle w:val="Default"/>
        <w:spacing w:after="240" w:line="240" w:lineRule="auto"/>
        <w:jc w:val="both"/>
        <w:rPr>
          <w:rFonts w:ascii="Arial" w:hAnsi="Arial" w:cs="Arial"/>
          <w:color w:val="auto"/>
          <w:sz w:val="22"/>
          <w:szCs w:val="20"/>
        </w:rPr>
      </w:pPr>
      <w:r>
        <w:rPr>
          <w:rFonts w:ascii="Arial" w:hAnsi="Arial" w:cs="Arial"/>
          <w:color w:val="auto"/>
          <w:sz w:val="22"/>
          <w:szCs w:val="20"/>
          <w:lang w:val="mn-MN"/>
        </w:rPr>
        <w:t>-</w:t>
      </w:r>
      <w:r w:rsidR="008D74F2" w:rsidRPr="008D74F2">
        <w:rPr>
          <w:rFonts w:ascii="Arial" w:hAnsi="Arial" w:cs="Arial"/>
          <w:color w:val="auto"/>
          <w:sz w:val="22"/>
          <w:szCs w:val="20"/>
          <w:lang w:val="mn-MN"/>
        </w:rPr>
        <w:t>Дорнод аймгийн ХАА-н газар</w:t>
      </w:r>
    </w:p>
    <w:p w:rsidR="008D74F2" w:rsidRPr="008D74F2" w:rsidRDefault="008D74F2" w:rsidP="002634B2">
      <w:pPr>
        <w:pStyle w:val="Default"/>
        <w:numPr>
          <w:ilvl w:val="1"/>
          <w:numId w:val="8"/>
        </w:numPr>
        <w:spacing w:after="240" w:line="240" w:lineRule="auto"/>
        <w:ind w:left="0" w:firstLine="0"/>
        <w:jc w:val="both"/>
        <w:rPr>
          <w:rFonts w:ascii="Arial" w:hAnsi="Arial" w:cs="Arial"/>
          <w:color w:val="auto"/>
          <w:sz w:val="22"/>
          <w:szCs w:val="20"/>
        </w:rPr>
      </w:pPr>
      <w:r w:rsidRPr="008D74F2">
        <w:rPr>
          <w:rFonts w:ascii="Arial" w:hAnsi="Arial" w:cs="Arial"/>
          <w:color w:val="auto"/>
          <w:sz w:val="22"/>
          <w:szCs w:val="20"/>
          <w:lang w:val="mn-MN"/>
        </w:rPr>
        <w:t>мэргэжилтэн,Батхуяг Г.- технологийн дизайн</w:t>
      </w:r>
    </w:p>
    <w:p w:rsidR="008D74F2" w:rsidRPr="008D74F2" w:rsidRDefault="008D74F2" w:rsidP="002634B2">
      <w:pPr>
        <w:pStyle w:val="Default"/>
        <w:spacing w:after="240" w:line="240" w:lineRule="auto"/>
        <w:jc w:val="both"/>
        <w:rPr>
          <w:rFonts w:ascii="Arial" w:hAnsi="Arial" w:cs="Arial"/>
          <w:color w:val="auto"/>
          <w:sz w:val="22"/>
          <w:szCs w:val="20"/>
        </w:rPr>
      </w:pPr>
    </w:p>
    <w:p w:rsidR="008D74F2" w:rsidRPr="008D74F2" w:rsidRDefault="008D74F2" w:rsidP="002634B2">
      <w:pPr>
        <w:pStyle w:val="Default"/>
        <w:spacing w:after="240" w:line="240" w:lineRule="auto"/>
        <w:jc w:val="both"/>
        <w:rPr>
          <w:rFonts w:ascii="Arial" w:hAnsi="Arial" w:cs="Arial"/>
          <w:color w:val="auto"/>
          <w:sz w:val="22"/>
          <w:szCs w:val="20"/>
        </w:rPr>
      </w:pPr>
      <w:r w:rsidRPr="008D74F2">
        <w:rPr>
          <w:rFonts w:ascii="Arial" w:hAnsi="Arial" w:cs="Arial"/>
          <w:color w:val="auto"/>
          <w:sz w:val="22"/>
          <w:szCs w:val="20"/>
        </w:rPr>
        <w:t xml:space="preserve">Нийт </w:t>
      </w:r>
      <w:r w:rsidR="002634B2">
        <w:rPr>
          <w:rFonts w:ascii="Arial" w:hAnsi="Arial" w:cs="Arial"/>
          <w:color w:val="auto"/>
          <w:sz w:val="22"/>
          <w:szCs w:val="20"/>
          <w:lang w:val="mn-MN"/>
        </w:rPr>
        <w:t>Х</w:t>
      </w:r>
      <w:r w:rsidRPr="008D74F2">
        <w:rPr>
          <w:rFonts w:ascii="Arial" w:hAnsi="Arial" w:cs="Arial"/>
          <w:color w:val="auto"/>
          <w:sz w:val="22"/>
          <w:szCs w:val="20"/>
        </w:rPr>
        <w:t xml:space="preserve"> зөвлөх энэхүү төслийг боловсруулахад оролцсон.</w:t>
      </w:r>
    </w:p>
    <w:p w:rsidR="008D74F2" w:rsidRPr="008D74F2" w:rsidRDefault="008D74F2" w:rsidP="002634B2">
      <w:pPr>
        <w:pStyle w:val="Default"/>
        <w:spacing w:after="240" w:line="240" w:lineRule="auto"/>
        <w:jc w:val="both"/>
        <w:rPr>
          <w:rFonts w:ascii="Arial" w:hAnsi="Arial" w:cs="Arial"/>
          <w:b/>
          <w:bCs/>
          <w:color w:val="auto"/>
          <w:sz w:val="22"/>
          <w:szCs w:val="20"/>
        </w:rPr>
      </w:pPr>
    </w:p>
    <w:p w:rsidR="008D74F2" w:rsidRPr="008D74F2" w:rsidRDefault="008D74F2" w:rsidP="008D74F2">
      <w:pPr>
        <w:pStyle w:val="Default"/>
        <w:spacing w:line="240" w:lineRule="auto"/>
        <w:jc w:val="both"/>
        <w:rPr>
          <w:rFonts w:ascii="Arial" w:hAnsi="Arial" w:cs="Arial"/>
          <w:b/>
          <w:bCs/>
          <w:color w:val="auto"/>
          <w:sz w:val="22"/>
          <w:szCs w:val="20"/>
        </w:rPr>
      </w:pPr>
      <w:r w:rsidRPr="008D74F2">
        <w:rPr>
          <w:rFonts w:ascii="Arial" w:hAnsi="Arial" w:cs="Arial"/>
          <w:b/>
          <w:bCs/>
          <w:color w:val="auto"/>
          <w:sz w:val="22"/>
          <w:szCs w:val="20"/>
        </w:rPr>
        <w:lastRenderedPageBreak/>
        <w:t xml:space="preserve">1.2.4 Хийсэн гол ажлууд </w:t>
      </w:r>
    </w:p>
    <w:p w:rsidR="008D74F2" w:rsidRPr="008D74F2" w:rsidRDefault="008D74F2" w:rsidP="008D74F2">
      <w:pPr>
        <w:pStyle w:val="Default"/>
        <w:spacing w:line="240" w:lineRule="auto"/>
        <w:jc w:val="both"/>
        <w:rPr>
          <w:rFonts w:ascii="Arial" w:hAnsi="Arial" w:cs="Arial"/>
          <w:color w:val="auto"/>
          <w:sz w:val="22"/>
          <w:szCs w:val="20"/>
          <w:lang w:val="mn-MN"/>
        </w:rPr>
      </w:pPr>
      <w:r w:rsidRPr="008D74F2">
        <w:rPr>
          <w:rFonts w:ascii="Arial" w:hAnsi="Arial" w:cs="Arial"/>
          <w:color w:val="auto"/>
          <w:sz w:val="22"/>
          <w:szCs w:val="20"/>
        </w:rPr>
        <w:t xml:space="preserve">Төслийн </w:t>
      </w:r>
      <w:r w:rsidRPr="008D74F2">
        <w:rPr>
          <w:rFonts w:ascii="Arial" w:hAnsi="Arial" w:cs="Arial"/>
          <w:color w:val="auto"/>
          <w:sz w:val="22"/>
          <w:szCs w:val="20"/>
          <w:lang w:val="mn-MN"/>
        </w:rPr>
        <w:t xml:space="preserve">техник технологийн судалгаа </w:t>
      </w:r>
      <w:r w:rsidRPr="008D74F2">
        <w:rPr>
          <w:rFonts w:ascii="Arial" w:hAnsi="Arial" w:cs="Arial"/>
          <w:color w:val="auto"/>
          <w:sz w:val="22"/>
          <w:szCs w:val="20"/>
        </w:rPr>
        <w:t>20</w:t>
      </w:r>
      <w:r w:rsidRPr="008D74F2">
        <w:rPr>
          <w:rFonts w:ascii="Arial" w:hAnsi="Arial" w:cs="Arial"/>
          <w:color w:val="auto"/>
          <w:sz w:val="22"/>
          <w:szCs w:val="20"/>
          <w:lang w:val="mn-MN"/>
        </w:rPr>
        <w:t>11</w:t>
      </w:r>
      <w:r w:rsidRPr="008D74F2">
        <w:rPr>
          <w:rFonts w:ascii="Arial" w:hAnsi="Arial" w:cs="Arial"/>
          <w:color w:val="auto"/>
          <w:sz w:val="22"/>
          <w:szCs w:val="20"/>
        </w:rPr>
        <w:t xml:space="preserve"> он</w:t>
      </w:r>
      <w:r w:rsidRPr="008D74F2">
        <w:rPr>
          <w:rFonts w:ascii="Arial" w:hAnsi="Arial" w:cs="Arial"/>
          <w:color w:val="auto"/>
          <w:sz w:val="22"/>
          <w:szCs w:val="20"/>
          <w:lang w:val="mn-MN"/>
        </w:rPr>
        <w:t xml:space="preserve">ы 01-р сарын эхнээс 2011 оны 12-р сар хүртэл </w:t>
      </w:r>
      <w:r w:rsidRPr="008D74F2">
        <w:rPr>
          <w:rFonts w:ascii="Arial" w:hAnsi="Arial" w:cs="Arial"/>
          <w:color w:val="auto"/>
          <w:sz w:val="22"/>
          <w:szCs w:val="20"/>
        </w:rPr>
        <w:t xml:space="preserve">хийгдсэн бөгөөд </w:t>
      </w:r>
      <w:r w:rsidRPr="008D74F2">
        <w:rPr>
          <w:rFonts w:ascii="Arial" w:hAnsi="Arial" w:cs="Arial"/>
          <w:color w:val="auto"/>
          <w:sz w:val="22"/>
          <w:szCs w:val="20"/>
          <w:lang w:val="mn-MN"/>
        </w:rPr>
        <w:t>энэ хугацаанд хөрс боловсруулах, үрлэх, бордоо хор цацах, цайруулах технологийн</w:t>
      </w:r>
      <w:r w:rsidRPr="008D74F2">
        <w:rPr>
          <w:rFonts w:ascii="Arial" w:hAnsi="Arial" w:cs="Arial"/>
          <w:color w:val="auto"/>
          <w:sz w:val="22"/>
          <w:szCs w:val="20"/>
        </w:rPr>
        <w:t xml:space="preserve"> судалгаа;</w:t>
      </w:r>
      <w:r w:rsidRPr="008D74F2">
        <w:rPr>
          <w:rFonts w:ascii="Arial" w:hAnsi="Arial" w:cs="Arial"/>
          <w:color w:val="auto"/>
          <w:sz w:val="22"/>
          <w:szCs w:val="20"/>
          <w:lang w:val="mn-MN"/>
        </w:rPr>
        <w:t xml:space="preserve"> э</w:t>
      </w:r>
      <w:r w:rsidRPr="008D74F2">
        <w:rPr>
          <w:rFonts w:ascii="Arial" w:hAnsi="Arial" w:cs="Arial"/>
          <w:color w:val="auto"/>
          <w:sz w:val="22"/>
          <w:szCs w:val="20"/>
        </w:rPr>
        <w:t xml:space="preserve">рчимжсэн </w:t>
      </w:r>
      <w:r w:rsidRPr="008D74F2">
        <w:rPr>
          <w:rFonts w:ascii="Arial" w:hAnsi="Arial" w:cs="Arial"/>
          <w:color w:val="auto"/>
          <w:sz w:val="22"/>
          <w:szCs w:val="20"/>
          <w:lang w:val="mn-MN"/>
        </w:rPr>
        <w:t xml:space="preserve">газар тариалангийн </w:t>
      </w:r>
      <w:r w:rsidRPr="008D74F2">
        <w:rPr>
          <w:rFonts w:ascii="Arial" w:hAnsi="Arial" w:cs="Arial"/>
          <w:color w:val="auto"/>
          <w:sz w:val="22"/>
          <w:szCs w:val="20"/>
        </w:rPr>
        <w:t xml:space="preserve">үйлдвэрлэлийн урьдчилсан төлөвлөлт; </w:t>
      </w:r>
      <w:r w:rsidRPr="008D74F2">
        <w:rPr>
          <w:rFonts w:ascii="Arial" w:hAnsi="Arial" w:cs="Arial"/>
          <w:color w:val="auto"/>
          <w:sz w:val="22"/>
          <w:szCs w:val="20"/>
          <w:lang w:val="mn-MN"/>
        </w:rPr>
        <w:t xml:space="preserve">зэрэг боловсруулах ажлууд байсан. Сүүлийн жилүүдэд Монголд орж ирсэн тэгийн технологи, хүн хүчний мэргэжлийн түвшин, орон нутгийн онцлог зэргийг судалсан болно. Орчны байгалд нөлөөлөх хүчин зүйл, сөрөг үр дагавар зэргийг тооцож үзсэн болно. Мөн дэлхийн орчин үеийн дэвшилтэт технологи монгол улсад хэрэгжүүлэх боломжтой эсэх талаар тодорхой баг ажиллаж ирсэн юм.  Үүнээс хойш нэгдсэн бизнес төлөвлөгөө боловсруулах ажил үргэлжлэн явагдсан ба 2010 оны 03-р сард бизнес төлөвлөгөө эцсийн хувилбараар гарсан болно. </w:t>
      </w:r>
    </w:p>
    <w:p w:rsidR="008D74F2" w:rsidRPr="008D74F2" w:rsidRDefault="008D74F2" w:rsidP="008D74F2">
      <w:pPr>
        <w:pStyle w:val="Default"/>
        <w:numPr>
          <w:ilvl w:val="0"/>
          <w:numId w:val="3"/>
        </w:numPr>
        <w:spacing w:line="240" w:lineRule="auto"/>
        <w:jc w:val="both"/>
        <w:rPr>
          <w:rFonts w:ascii="Arial" w:hAnsi="Arial" w:cs="Arial"/>
          <w:color w:val="auto"/>
          <w:sz w:val="22"/>
          <w:szCs w:val="20"/>
          <w:lang w:val="mn-MN"/>
        </w:rPr>
      </w:pPr>
    </w:p>
    <w:p w:rsidR="008D74F2" w:rsidRPr="008D74F2" w:rsidRDefault="008D74F2" w:rsidP="008D74F2">
      <w:pPr>
        <w:pStyle w:val="Default"/>
        <w:numPr>
          <w:ilvl w:val="0"/>
          <w:numId w:val="3"/>
        </w:numPr>
        <w:spacing w:line="240" w:lineRule="auto"/>
        <w:jc w:val="both"/>
        <w:rPr>
          <w:rFonts w:ascii="Arial" w:hAnsi="Arial" w:cs="Arial"/>
          <w:color w:val="auto"/>
          <w:sz w:val="20"/>
          <w:szCs w:val="20"/>
        </w:rPr>
      </w:pPr>
      <w:r w:rsidRPr="008D74F2">
        <w:rPr>
          <w:rFonts w:ascii="Arial" w:hAnsi="Arial" w:cs="Arial"/>
          <w:noProof/>
          <w:color w:val="auto"/>
          <w:sz w:val="20"/>
          <w:szCs w:val="20"/>
          <w:lang w:eastAsia="en-US" w:bidi="ar-SA"/>
        </w:rPr>
        <w:drawing>
          <wp:inline distT="0" distB="0" distL="0" distR="0">
            <wp:extent cx="1751330" cy="1311275"/>
            <wp:effectExtent l="19050" t="0" r="1270" b="0"/>
            <wp:docPr id="49" name="Picture 9" descr="amsterdam 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msterdam 033.jpg"/>
                    <pic:cNvPicPr>
                      <a:picLocks noChangeAspect="1" noChangeArrowheads="1"/>
                    </pic:cNvPicPr>
                  </pic:nvPicPr>
                  <pic:blipFill>
                    <a:blip r:embed="rId23"/>
                    <a:srcRect/>
                    <a:stretch>
                      <a:fillRect/>
                    </a:stretch>
                  </pic:blipFill>
                  <pic:spPr bwMode="auto">
                    <a:xfrm>
                      <a:off x="0" y="0"/>
                      <a:ext cx="1751330" cy="1311275"/>
                    </a:xfrm>
                    <a:prstGeom prst="rect">
                      <a:avLst/>
                    </a:prstGeom>
                    <a:noFill/>
                    <a:ln w="9525">
                      <a:noFill/>
                      <a:miter lim="800000"/>
                      <a:headEnd/>
                      <a:tailEnd/>
                    </a:ln>
                  </pic:spPr>
                </pic:pic>
              </a:graphicData>
            </a:graphic>
          </wp:inline>
        </w:drawing>
      </w:r>
      <w:r w:rsidRPr="008D74F2">
        <w:rPr>
          <w:rFonts w:ascii="Arial" w:hAnsi="Arial" w:cs="Arial"/>
          <w:noProof/>
          <w:color w:val="auto"/>
          <w:sz w:val="20"/>
          <w:szCs w:val="20"/>
          <w:lang w:eastAsia="en-US" w:bidi="ar-SA"/>
        </w:rPr>
        <w:drawing>
          <wp:inline distT="0" distB="0" distL="0" distR="0">
            <wp:extent cx="1751330" cy="1311275"/>
            <wp:effectExtent l="19050" t="0" r="1270" b="0"/>
            <wp:docPr id="48" name="Picture 10" descr="amsterdam 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msterdam 009.jpg"/>
                    <pic:cNvPicPr>
                      <a:picLocks noChangeAspect="1" noChangeArrowheads="1"/>
                    </pic:cNvPicPr>
                  </pic:nvPicPr>
                  <pic:blipFill>
                    <a:blip r:embed="rId24"/>
                    <a:srcRect/>
                    <a:stretch>
                      <a:fillRect/>
                    </a:stretch>
                  </pic:blipFill>
                  <pic:spPr bwMode="auto">
                    <a:xfrm>
                      <a:off x="0" y="0"/>
                      <a:ext cx="1751330" cy="1311275"/>
                    </a:xfrm>
                    <a:prstGeom prst="rect">
                      <a:avLst/>
                    </a:prstGeom>
                    <a:noFill/>
                    <a:ln w="9525">
                      <a:noFill/>
                      <a:miter lim="800000"/>
                      <a:headEnd/>
                      <a:tailEnd/>
                    </a:ln>
                  </pic:spPr>
                </pic:pic>
              </a:graphicData>
            </a:graphic>
          </wp:inline>
        </w:drawing>
      </w:r>
      <w:r w:rsidRPr="008D74F2">
        <w:rPr>
          <w:rFonts w:ascii="Arial" w:hAnsi="Arial" w:cs="Arial"/>
          <w:noProof/>
          <w:color w:val="auto"/>
          <w:sz w:val="20"/>
          <w:szCs w:val="20"/>
          <w:lang w:eastAsia="en-US" w:bidi="ar-SA"/>
        </w:rPr>
        <w:drawing>
          <wp:inline distT="0" distB="0" distL="0" distR="0">
            <wp:extent cx="1751330" cy="1311275"/>
            <wp:effectExtent l="19050" t="0" r="1270" b="0"/>
            <wp:docPr id="47" name="Picture 12" descr="IMG_34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3471.JPG"/>
                    <pic:cNvPicPr>
                      <a:picLocks noChangeAspect="1" noChangeArrowheads="1"/>
                    </pic:cNvPicPr>
                  </pic:nvPicPr>
                  <pic:blipFill>
                    <a:blip r:embed="rId25"/>
                    <a:srcRect/>
                    <a:stretch>
                      <a:fillRect/>
                    </a:stretch>
                  </pic:blipFill>
                  <pic:spPr bwMode="auto">
                    <a:xfrm>
                      <a:off x="0" y="0"/>
                      <a:ext cx="1751330" cy="1311275"/>
                    </a:xfrm>
                    <a:prstGeom prst="rect">
                      <a:avLst/>
                    </a:prstGeom>
                    <a:noFill/>
                    <a:ln w="9525">
                      <a:noFill/>
                      <a:miter lim="800000"/>
                      <a:headEnd/>
                      <a:tailEnd/>
                    </a:ln>
                  </pic:spPr>
                </pic:pic>
              </a:graphicData>
            </a:graphic>
          </wp:inline>
        </w:drawing>
      </w:r>
    </w:p>
    <w:p w:rsidR="008D74F2" w:rsidRPr="008D74F2" w:rsidRDefault="008D74F2" w:rsidP="008D74F2">
      <w:pPr>
        <w:pStyle w:val="Default"/>
        <w:spacing w:line="240" w:lineRule="auto"/>
        <w:jc w:val="both"/>
        <w:rPr>
          <w:rFonts w:ascii="Arial" w:hAnsi="Arial" w:cs="Arial"/>
          <w:color w:val="auto"/>
          <w:sz w:val="20"/>
          <w:szCs w:val="20"/>
        </w:rPr>
      </w:pPr>
      <w:r w:rsidRPr="008D74F2">
        <w:rPr>
          <w:rFonts w:ascii="Arial" w:hAnsi="Arial" w:cs="Arial"/>
          <w:noProof/>
          <w:color w:val="auto"/>
          <w:sz w:val="20"/>
          <w:szCs w:val="20"/>
          <w:lang w:eastAsia="en-US" w:bidi="ar-SA"/>
        </w:rPr>
        <w:drawing>
          <wp:inline distT="0" distB="0" distL="0" distR="0">
            <wp:extent cx="1742440" cy="1319530"/>
            <wp:effectExtent l="19050" t="0" r="0" b="0"/>
            <wp:docPr id="46" name="Picture 8" descr="Picture 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icture 201.jpg"/>
                    <pic:cNvPicPr>
                      <a:picLocks noChangeAspect="1" noChangeArrowheads="1"/>
                    </pic:cNvPicPr>
                  </pic:nvPicPr>
                  <pic:blipFill>
                    <a:blip r:embed="rId26"/>
                    <a:srcRect/>
                    <a:stretch>
                      <a:fillRect/>
                    </a:stretch>
                  </pic:blipFill>
                  <pic:spPr bwMode="auto">
                    <a:xfrm>
                      <a:off x="0" y="0"/>
                      <a:ext cx="1742440" cy="1319530"/>
                    </a:xfrm>
                    <a:prstGeom prst="rect">
                      <a:avLst/>
                    </a:prstGeom>
                    <a:noFill/>
                    <a:ln w="9525">
                      <a:noFill/>
                      <a:miter lim="800000"/>
                      <a:headEnd/>
                      <a:tailEnd/>
                    </a:ln>
                  </pic:spPr>
                </pic:pic>
              </a:graphicData>
            </a:graphic>
          </wp:inline>
        </w:drawing>
      </w:r>
      <w:r w:rsidRPr="008D74F2">
        <w:rPr>
          <w:rFonts w:ascii="Arial" w:hAnsi="Arial" w:cs="Arial"/>
          <w:noProof/>
          <w:color w:val="auto"/>
          <w:sz w:val="20"/>
          <w:szCs w:val="20"/>
          <w:lang w:eastAsia="en-US" w:bidi="ar-SA"/>
        </w:rPr>
        <w:drawing>
          <wp:inline distT="0" distB="0" distL="0" distR="0">
            <wp:extent cx="1759585" cy="1319530"/>
            <wp:effectExtent l="19050" t="0" r="0" b="0"/>
            <wp:docPr id="45" name="Picture 14" descr="IMG_35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G_3524.JPG"/>
                    <pic:cNvPicPr>
                      <a:picLocks noChangeAspect="1" noChangeArrowheads="1"/>
                    </pic:cNvPicPr>
                  </pic:nvPicPr>
                  <pic:blipFill>
                    <a:blip r:embed="rId27"/>
                    <a:srcRect/>
                    <a:stretch>
                      <a:fillRect/>
                    </a:stretch>
                  </pic:blipFill>
                  <pic:spPr bwMode="auto">
                    <a:xfrm>
                      <a:off x="0" y="0"/>
                      <a:ext cx="1759585" cy="1319530"/>
                    </a:xfrm>
                    <a:prstGeom prst="rect">
                      <a:avLst/>
                    </a:prstGeom>
                    <a:noFill/>
                    <a:ln w="9525">
                      <a:noFill/>
                      <a:miter lim="800000"/>
                      <a:headEnd/>
                      <a:tailEnd/>
                    </a:ln>
                  </pic:spPr>
                </pic:pic>
              </a:graphicData>
            </a:graphic>
          </wp:inline>
        </w:drawing>
      </w:r>
      <w:r w:rsidRPr="008D74F2">
        <w:rPr>
          <w:rFonts w:ascii="Arial" w:hAnsi="Arial" w:cs="Arial"/>
          <w:noProof/>
          <w:color w:val="auto"/>
          <w:sz w:val="20"/>
          <w:szCs w:val="20"/>
          <w:lang w:eastAsia="en-US" w:bidi="ar-SA"/>
        </w:rPr>
        <w:drawing>
          <wp:inline distT="0" distB="0" distL="0" distR="0">
            <wp:extent cx="1759585" cy="1302385"/>
            <wp:effectExtent l="19050" t="0" r="0" b="0"/>
            <wp:docPr id="44" name="Picture 15" descr="IMG_35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G_3535.JPG"/>
                    <pic:cNvPicPr>
                      <a:picLocks noChangeAspect="1" noChangeArrowheads="1"/>
                    </pic:cNvPicPr>
                  </pic:nvPicPr>
                  <pic:blipFill>
                    <a:blip r:embed="rId28" cstate="print"/>
                    <a:srcRect/>
                    <a:stretch>
                      <a:fillRect/>
                    </a:stretch>
                  </pic:blipFill>
                  <pic:spPr bwMode="auto">
                    <a:xfrm>
                      <a:off x="0" y="0"/>
                      <a:ext cx="1759585" cy="1302385"/>
                    </a:xfrm>
                    <a:prstGeom prst="rect">
                      <a:avLst/>
                    </a:prstGeom>
                    <a:noFill/>
                    <a:ln w="9525">
                      <a:noFill/>
                      <a:miter lim="800000"/>
                      <a:headEnd/>
                      <a:tailEnd/>
                    </a:ln>
                  </pic:spPr>
                </pic:pic>
              </a:graphicData>
            </a:graphic>
          </wp:inline>
        </w:drawing>
      </w:r>
    </w:p>
    <w:p w:rsidR="008D74F2" w:rsidRPr="008D74F2" w:rsidRDefault="008D74F2" w:rsidP="008D74F2">
      <w:pPr>
        <w:pStyle w:val="Default"/>
        <w:spacing w:line="240" w:lineRule="auto"/>
        <w:rPr>
          <w:rFonts w:ascii="Arial" w:hAnsi="Arial" w:cs="Arial"/>
          <w:i/>
          <w:color w:val="auto"/>
          <w:sz w:val="20"/>
          <w:szCs w:val="20"/>
          <w:lang w:val="mn-MN"/>
        </w:rPr>
      </w:pPr>
    </w:p>
    <w:p w:rsidR="008D74F2" w:rsidRPr="008D74F2" w:rsidRDefault="008D74F2" w:rsidP="008D74F2">
      <w:pPr>
        <w:pStyle w:val="Default"/>
        <w:spacing w:line="240" w:lineRule="auto"/>
        <w:jc w:val="center"/>
        <w:rPr>
          <w:rFonts w:ascii="Arial" w:hAnsi="Arial" w:cs="Arial"/>
          <w:i/>
          <w:color w:val="auto"/>
          <w:sz w:val="22"/>
          <w:szCs w:val="20"/>
          <w:lang w:val="mn-MN"/>
        </w:rPr>
      </w:pPr>
      <w:r w:rsidRPr="008D74F2">
        <w:rPr>
          <w:rFonts w:ascii="Arial" w:hAnsi="Arial" w:cs="Arial"/>
          <w:i/>
          <w:color w:val="auto"/>
          <w:sz w:val="22"/>
          <w:szCs w:val="20"/>
          <w:lang w:val="mn-MN"/>
        </w:rPr>
        <w:t>Зураг 1, 2 Талбайн ажлыг гүйцэтгэх нэгжүүдийн ерөнхий байдал</w:t>
      </w:r>
    </w:p>
    <w:p w:rsidR="008D74F2" w:rsidRPr="008D74F2" w:rsidRDefault="008D74F2" w:rsidP="008D74F2">
      <w:pPr>
        <w:pStyle w:val="Default"/>
        <w:spacing w:line="240" w:lineRule="auto"/>
        <w:jc w:val="both"/>
        <w:rPr>
          <w:rFonts w:ascii="Arial" w:hAnsi="Arial" w:cs="Arial"/>
          <w:color w:val="auto"/>
          <w:sz w:val="22"/>
          <w:szCs w:val="20"/>
          <w:lang w:val="mn-MN"/>
        </w:rPr>
      </w:pPr>
      <w:r w:rsidRPr="008D74F2">
        <w:rPr>
          <w:rFonts w:ascii="Arial" w:hAnsi="Arial" w:cs="Arial"/>
          <w:color w:val="auto"/>
          <w:sz w:val="22"/>
          <w:szCs w:val="20"/>
          <w:lang w:val="mn-MN"/>
        </w:rPr>
        <w:t xml:space="preserve">Материал цуглуулах ажлыг хийхдээ зөвхөн багажаар хэмжих, бэлэн материал, өгөгдөл цуглуулаад зогсохгүй, мэргэжлийн байгууллагуудаар шинжилгээ хийлгэх, шаардлагатай мэдээллийн хураангуйг бэлтгүүлэхээс гадна орон нутгийн иргэдээс аман мэдээ авах аргыг нилээд өргөн ашигласан болно. </w:t>
      </w:r>
    </w:p>
    <w:p w:rsidR="008D74F2" w:rsidRPr="008D74F2" w:rsidRDefault="008D74F2" w:rsidP="008D74F2">
      <w:pPr>
        <w:pStyle w:val="Default"/>
        <w:spacing w:line="240" w:lineRule="auto"/>
        <w:jc w:val="both"/>
        <w:rPr>
          <w:rFonts w:ascii="Arial" w:hAnsi="Arial" w:cs="Arial"/>
          <w:color w:val="auto"/>
          <w:sz w:val="22"/>
          <w:szCs w:val="20"/>
          <w:lang w:val="mn-MN"/>
        </w:rPr>
      </w:pPr>
      <w:r w:rsidRPr="008D74F2">
        <w:rPr>
          <w:rFonts w:ascii="Arial" w:hAnsi="Arial" w:cs="Arial"/>
          <w:b/>
          <w:bCs/>
          <w:color w:val="auto"/>
          <w:sz w:val="22"/>
          <w:szCs w:val="20"/>
          <w:lang w:val="mn-MN"/>
        </w:rPr>
        <w:t xml:space="preserve">1.2.5 Талархал </w:t>
      </w:r>
    </w:p>
    <w:p w:rsidR="002634B2" w:rsidRDefault="008D74F2" w:rsidP="008D74F2">
      <w:pPr>
        <w:pStyle w:val="Default"/>
        <w:spacing w:line="240" w:lineRule="auto"/>
        <w:jc w:val="both"/>
        <w:rPr>
          <w:rFonts w:ascii="Arial" w:hAnsi="Arial" w:cs="Arial"/>
          <w:color w:val="auto"/>
          <w:sz w:val="22"/>
          <w:szCs w:val="20"/>
          <w:lang w:val="mn-MN"/>
        </w:rPr>
      </w:pPr>
      <w:r w:rsidRPr="008D74F2">
        <w:rPr>
          <w:rFonts w:ascii="Arial" w:hAnsi="Arial" w:cs="Arial"/>
          <w:color w:val="auto"/>
          <w:sz w:val="22"/>
          <w:szCs w:val="20"/>
          <w:lang w:val="mn-MN"/>
        </w:rPr>
        <w:t xml:space="preserve">Бид төсөл боловсруулах явцад үнэтэй мэдээлэл өгч байсан бүх хүмүүст талархалаа илэрхийлж байна. Эдгээр мэдээлэл төслийг амжилттай болно гэсэн итгэл өгснөөс гадна, цаашид үйл ажиллагааг амжилттай хэрэгжүүлэхэд үнэт хувь нэмэр болно хэмээн найдаж байна. </w:t>
      </w:r>
    </w:p>
    <w:p w:rsidR="002634B2" w:rsidRDefault="002634B2" w:rsidP="008D74F2">
      <w:pPr>
        <w:pStyle w:val="Default"/>
        <w:spacing w:line="240" w:lineRule="auto"/>
        <w:jc w:val="both"/>
        <w:rPr>
          <w:rFonts w:ascii="Arial" w:hAnsi="Arial" w:cs="Arial"/>
          <w:color w:val="auto"/>
          <w:sz w:val="22"/>
          <w:szCs w:val="20"/>
          <w:lang w:val="mn-MN"/>
        </w:rPr>
      </w:pPr>
    </w:p>
    <w:p w:rsidR="008D74F2" w:rsidRPr="008D74F2" w:rsidRDefault="008D74F2" w:rsidP="008D74F2">
      <w:pPr>
        <w:pStyle w:val="Default"/>
        <w:spacing w:line="240" w:lineRule="auto"/>
        <w:jc w:val="both"/>
        <w:rPr>
          <w:rFonts w:ascii="Arial" w:hAnsi="Arial" w:cs="Arial"/>
          <w:color w:val="auto"/>
          <w:sz w:val="22"/>
          <w:szCs w:val="20"/>
          <w:lang w:val="mn-MN"/>
        </w:rPr>
      </w:pPr>
      <w:r w:rsidRPr="008D74F2">
        <w:rPr>
          <w:rFonts w:ascii="Arial" w:hAnsi="Arial" w:cs="Arial"/>
          <w:b/>
          <w:bCs/>
          <w:szCs w:val="20"/>
          <w:lang w:val="mn-MN"/>
        </w:rPr>
        <w:t>БҮЛЭГ 2. ЕРӨНХИЙ МЭДЭЭЛЭЛ</w:t>
      </w:r>
    </w:p>
    <w:p w:rsidR="008D74F2" w:rsidRPr="008D74F2" w:rsidRDefault="008D74F2" w:rsidP="008D74F2">
      <w:pPr>
        <w:autoSpaceDE w:val="0"/>
        <w:autoSpaceDN w:val="0"/>
        <w:adjustRightInd w:val="0"/>
        <w:spacing w:line="240" w:lineRule="auto"/>
        <w:jc w:val="both"/>
        <w:rPr>
          <w:rFonts w:ascii="Arial" w:hAnsi="Arial" w:cs="Arial"/>
          <w:b/>
          <w:bCs/>
          <w:szCs w:val="20"/>
          <w:lang w:val="mn-MN"/>
        </w:rPr>
      </w:pPr>
    </w:p>
    <w:p w:rsidR="008D74F2" w:rsidRPr="008D74F2" w:rsidRDefault="008D74F2" w:rsidP="008D74F2">
      <w:pPr>
        <w:autoSpaceDE w:val="0"/>
        <w:autoSpaceDN w:val="0"/>
        <w:adjustRightInd w:val="0"/>
        <w:spacing w:line="240" w:lineRule="auto"/>
        <w:jc w:val="both"/>
        <w:rPr>
          <w:rFonts w:ascii="Arial" w:hAnsi="Arial" w:cs="Arial"/>
          <w:b/>
          <w:bCs/>
          <w:szCs w:val="20"/>
          <w:lang w:val="mn-MN"/>
        </w:rPr>
      </w:pPr>
      <w:r w:rsidRPr="008D74F2">
        <w:rPr>
          <w:rFonts w:ascii="Arial" w:hAnsi="Arial" w:cs="Arial"/>
          <w:b/>
          <w:bCs/>
          <w:szCs w:val="20"/>
          <w:lang w:val="mn-MN"/>
        </w:rPr>
        <w:t xml:space="preserve">2.1 Үндсэн мэдээлэл болон төсөл хэрэгжүүлэх хэрэгцээ шаардлага. </w:t>
      </w:r>
    </w:p>
    <w:p w:rsidR="008D74F2" w:rsidRPr="008D74F2" w:rsidRDefault="008D74F2" w:rsidP="008D74F2">
      <w:pPr>
        <w:autoSpaceDE w:val="0"/>
        <w:autoSpaceDN w:val="0"/>
        <w:adjustRightInd w:val="0"/>
        <w:spacing w:line="240" w:lineRule="auto"/>
        <w:ind w:firstLine="720"/>
        <w:jc w:val="both"/>
        <w:rPr>
          <w:rFonts w:ascii="Arial" w:hAnsi="Arial" w:cs="Arial"/>
          <w:szCs w:val="20"/>
          <w:lang w:val="mn-MN"/>
        </w:rPr>
      </w:pPr>
      <w:r w:rsidRPr="008D74F2">
        <w:rPr>
          <w:rFonts w:ascii="Arial" w:hAnsi="Arial" w:cs="Arial"/>
          <w:szCs w:val="20"/>
          <w:lang w:val="mn-MN"/>
        </w:rPr>
        <w:t xml:space="preserve">ХАА-н салбар улам бүр эрчээ авч үүнд газар тариалангийн салбар дийлэнх хувийг эзлэх билээ. Энэ нь монгол орны эдийн засагт өсөлт гарч, Засгийн газрын зүгээс Атрын III аянтай холбогдуулж бодитой дэмжлэг үзүүлэх боломжтой болсон ба буудуй үнэ дэлхийн болон дотоодын зах зээлд өндөр үнэтэй болж байгаатай шууд холбоотой болно. </w:t>
      </w:r>
    </w:p>
    <w:p w:rsidR="008D74F2" w:rsidRPr="008D74F2" w:rsidRDefault="008D74F2" w:rsidP="008D74F2">
      <w:pPr>
        <w:autoSpaceDE w:val="0"/>
        <w:autoSpaceDN w:val="0"/>
        <w:adjustRightInd w:val="0"/>
        <w:spacing w:line="240" w:lineRule="auto"/>
        <w:jc w:val="both"/>
        <w:rPr>
          <w:rFonts w:ascii="Arial" w:hAnsi="Arial" w:cs="Arial"/>
          <w:szCs w:val="20"/>
          <w:lang w:val="mn-MN"/>
        </w:rPr>
      </w:pPr>
      <w:r w:rsidRPr="008D74F2">
        <w:rPr>
          <w:rFonts w:ascii="Arial" w:hAnsi="Arial" w:cs="Arial"/>
          <w:szCs w:val="20"/>
          <w:lang w:val="mn-MN"/>
        </w:rPr>
        <w:t xml:space="preserve">Төсөл боловсруулах болон түүнийг хэрэгжүүлэхэд хүргэсэн үндсэн хүчин зүйлүүд нь: </w:t>
      </w:r>
    </w:p>
    <w:p w:rsidR="008D74F2" w:rsidRPr="008D74F2" w:rsidRDefault="008D74F2" w:rsidP="008D74F2">
      <w:pPr>
        <w:pStyle w:val="ListParagraph"/>
        <w:numPr>
          <w:ilvl w:val="0"/>
          <w:numId w:val="13"/>
        </w:numPr>
        <w:autoSpaceDE w:val="0"/>
        <w:autoSpaceDN w:val="0"/>
        <w:adjustRightInd w:val="0"/>
        <w:spacing w:line="240" w:lineRule="auto"/>
        <w:jc w:val="both"/>
        <w:rPr>
          <w:rFonts w:ascii="Arial" w:hAnsi="Arial" w:cs="Arial"/>
          <w:szCs w:val="20"/>
          <w:lang w:val="mn-MN"/>
        </w:rPr>
      </w:pPr>
      <w:r w:rsidRPr="008D74F2">
        <w:rPr>
          <w:rFonts w:ascii="Arial" w:hAnsi="Arial" w:cs="Arial"/>
          <w:szCs w:val="20"/>
          <w:lang w:val="mn-MN"/>
        </w:rPr>
        <w:t xml:space="preserve">Засгийн газраас ХАА тэр дотор нь газар тариаланг хөгжүүлэхэд бодит дэмжлэг үзүүлэх болсон. 2008 онд засгийн газраас гаалийн ба НӨТ-ийн хураамж шинэ төхөөрөмжөөс чөлөөлж, банкны зээлийн хүүгийн 50 хувийг чөлөөлөх арга хэмжээнүүд нь энэ салбарыг шинэ технологи руу шилжих таатай нөхцлийг бүрдүүлж байсан боловч 2009 оны дэлхийн эдийн засгийн хямралаас улбаалан дээрх ажлууд хумигдаж банкны асуудал хүндээр туссан болно. 2010 оноос дэлхийн хямралын эрч суларч засгийн газар Оюу толгойн гэрээ байгуулсанаар эргээд ХАА сэргэх хандлагатай болж байна. </w:t>
      </w:r>
    </w:p>
    <w:p w:rsidR="008D74F2" w:rsidRPr="008D74F2" w:rsidRDefault="008D74F2" w:rsidP="008D74F2">
      <w:pPr>
        <w:pStyle w:val="ListParagraph"/>
        <w:numPr>
          <w:ilvl w:val="0"/>
          <w:numId w:val="13"/>
        </w:numPr>
        <w:autoSpaceDE w:val="0"/>
        <w:autoSpaceDN w:val="0"/>
        <w:adjustRightInd w:val="0"/>
        <w:spacing w:line="240" w:lineRule="auto"/>
        <w:jc w:val="both"/>
        <w:rPr>
          <w:rFonts w:ascii="Arial" w:hAnsi="Arial" w:cs="Arial"/>
          <w:szCs w:val="20"/>
          <w:lang w:val="mn-MN"/>
        </w:rPr>
      </w:pPr>
      <w:r w:rsidRPr="008D74F2">
        <w:rPr>
          <w:rFonts w:ascii="Arial" w:hAnsi="Arial" w:cs="Arial"/>
          <w:szCs w:val="20"/>
          <w:lang w:val="mn-MN"/>
        </w:rPr>
        <w:t>Шинээр байгуулагдаж буй эсвэл харьцангуй эдийн засгийн боломжтой ХАА компаниуд төхөөрөмжийн шинэчлэл хийхдээ дийлэнхи нь дэлхийн брэнд болох John Deer, Case, Sampo, Challenger зэрэг өмнө ашиглагдаж байсан эсвэл хуучин загварын төхөөрөмж хэрэглэж эхэлж байна. Энэ нь манай орны хувьд харьцангуй шинэ технологи юм. Иймээс тухайн компаниудад тоног төхөөрөмжүүдийн ялгаатай талуудыг болон техникийн боломж, технологийн давуу дутуу талуудыг нээж харуулах болно</w:t>
      </w:r>
    </w:p>
    <w:p w:rsidR="008D74F2" w:rsidRPr="008D74F2" w:rsidRDefault="008D74F2" w:rsidP="008D74F2">
      <w:pPr>
        <w:pStyle w:val="ListParagraph"/>
        <w:numPr>
          <w:ilvl w:val="0"/>
          <w:numId w:val="13"/>
        </w:numPr>
        <w:autoSpaceDE w:val="0"/>
        <w:autoSpaceDN w:val="0"/>
        <w:adjustRightInd w:val="0"/>
        <w:spacing w:line="240" w:lineRule="auto"/>
        <w:jc w:val="both"/>
        <w:rPr>
          <w:rFonts w:ascii="Arial" w:hAnsi="Arial" w:cs="Arial"/>
          <w:szCs w:val="20"/>
          <w:lang w:val="mn-MN"/>
        </w:rPr>
      </w:pPr>
      <w:r w:rsidRPr="008D74F2">
        <w:rPr>
          <w:rFonts w:ascii="Arial" w:hAnsi="Arial" w:cs="Arial"/>
          <w:szCs w:val="20"/>
          <w:lang w:val="mn-MN"/>
        </w:rPr>
        <w:t xml:space="preserve">Төсөл хэрэгжүүлэгч нь AGCO-ийн тоног төхөөрөмжийг худалдан авах ба эрчимжсэн үйлдвэрлэлийн техник технологийг тодорхой хэмжээнд хэрэгжүүлснээр хэрэглэгчидтэй илүү ойр ажиллах боломжтой болохоос гадна цаашдаа судалгаа хийх, мэргэжил дээшлүүлэх, дэлхийн жишгийн компаниудтай өрсөлдөх сургалт явуулах бааз суурьтай болох зорилго тавьсан. </w:t>
      </w:r>
    </w:p>
    <w:p w:rsidR="008D74F2" w:rsidRPr="008D74F2" w:rsidRDefault="008D74F2" w:rsidP="008D74F2">
      <w:pPr>
        <w:pStyle w:val="ListParagraph"/>
        <w:numPr>
          <w:ilvl w:val="0"/>
          <w:numId w:val="13"/>
        </w:numPr>
        <w:autoSpaceDE w:val="0"/>
        <w:autoSpaceDN w:val="0"/>
        <w:adjustRightInd w:val="0"/>
        <w:spacing w:line="240" w:lineRule="auto"/>
        <w:jc w:val="both"/>
        <w:rPr>
          <w:rFonts w:ascii="Arial" w:hAnsi="Arial" w:cs="Arial"/>
          <w:szCs w:val="20"/>
          <w:lang w:val="mn-MN"/>
        </w:rPr>
      </w:pPr>
      <w:r w:rsidRPr="008D74F2">
        <w:rPr>
          <w:rFonts w:ascii="Arial" w:hAnsi="Arial" w:cs="Arial"/>
          <w:szCs w:val="20"/>
          <w:lang w:val="mn-MN"/>
        </w:rPr>
        <w:t xml:space="preserve">Мэргэжилтнүүдийн зөвлөмж болгосоноор санхүүгийн хэмнэлтийг бий болгоход олон улсын стандарт болсон төхөөрөмж ба тасралтгуй хангамж, өндөр зэрэглэлийн оператор тоо, туслах чиглэлийн машин хэрэгслийн үйлийн бүтээмж, хөрөнгө хэмнэх нөхцлийг бүрэлдүүлж өгсөн.  </w:t>
      </w:r>
    </w:p>
    <w:p w:rsidR="008D74F2" w:rsidRPr="008D74F2" w:rsidRDefault="008D74F2" w:rsidP="008D74F2">
      <w:pPr>
        <w:pStyle w:val="ListParagraph"/>
        <w:numPr>
          <w:ilvl w:val="0"/>
          <w:numId w:val="13"/>
        </w:numPr>
        <w:autoSpaceDE w:val="0"/>
        <w:autoSpaceDN w:val="0"/>
        <w:adjustRightInd w:val="0"/>
        <w:spacing w:line="240" w:lineRule="auto"/>
        <w:jc w:val="both"/>
        <w:rPr>
          <w:rFonts w:ascii="Arial" w:hAnsi="Arial" w:cs="Arial"/>
          <w:szCs w:val="20"/>
          <w:lang w:val="mn-MN"/>
        </w:rPr>
      </w:pPr>
      <w:r w:rsidRPr="008D74F2">
        <w:rPr>
          <w:rFonts w:ascii="Arial" w:hAnsi="Arial" w:cs="Arial"/>
          <w:szCs w:val="20"/>
          <w:lang w:val="mn-MN"/>
        </w:rPr>
        <w:t>Өнөөгийн байдлаар WAE шиг борлуулалтын дараах үйлчилгээг үзүүлдэг компани уул уурхайн салбарт байхгуй билээ. Энэ компани нь АGCO-ийн албан ёсны дистрибьютор болсоноор Challenger, Sunflower-ийн бүтээгдэхүүний үйлчилгээг бүрэн даан итгэлтэй ХАА салбарт ажиллах болсон нь энэхүү төслийн нэг тулгуур үндэслэл юм.</w:t>
      </w:r>
    </w:p>
    <w:p w:rsidR="008D74F2" w:rsidRPr="008D74F2" w:rsidRDefault="008D74F2" w:rsidP="008D74F2">
      <w:pPr>
        <w:autoSpaceDE w:val="0"/>
        <w:autoSpaceDN w:val="0"/>
        <w:adjustRightInd w:val="0"/>
        <w:spacing w:line="240" w:lineRule="auto"/>
        <w:jc w:val="both"/>
        <w:rPr>
          <w:rFonts w:ascii="Arial" w:hAnsi="Arial" w:cs="Arial"/>
          <w:szCs w:val="20"/>
          <w:lang w:val="mn-MN"/>
        </w:rPr>
      </w:pPr>
      <w:r w:rsidRPr="008D74F2">
        <w:rPr>
          <w:rFonts w:ascii="Arial" w:hAnsi="Arial" w:cs="Arial"/>
          <w:szCs w:val="20"/>
          <w:lang w:val="mn-MN"/>
        </w:rPr>
        <w:t>Төслийн хамгийн гол зор</w:t>
      </w:r>
      <w:r w:rsidR="007F572F">
        <w:rPr>
          <w:rFonts w:ascii="Arial" w:hAnsi="Arial" w:cs="Arial"/>
          <w:szCs w:val="20"/>
          <w:lang w:val="mn-MN"/>
        </w:rPr>
        <w:t>илго бол Дорнод аймгийн Чулуун хороот</w:t>
      </w:r>
      <w:r w:rsidRPr="008D74F2">
        <w:rPr>
          <w:rFonts w:ascii="Arial" w:hAnsi="Arial" w:cs="Arial"/>
          <w:szCs w:val="20"/>
          <w:lang w:val="mn-MN"/>
        </w:rPr>
        <w:t xml:space="preserve"> сумын нутаг дэвсгэр дээр ХАА техник технологийн хамгийн сүүлийн ололтуудыг нэвтрүүлэх, нутагшуулахад оршино үүний үр дүнд тус сумын олон нийтийн амьжиргааны түвшин зохистой хөгжилд хувь нэмрээ оруулах,  хүүхэд залуучуудын орон нутгийн хөгжлийн бахархлыг бий болгоход дэм болох, сумын санхүү төсөвд хувь оруулах, тогтвортой найдвартай татвар төлөгч байх, олон улсын болон дотоод зах зээлд орон нутгийн нэрийг гаргах олон сайн талтай үйл ажиллагаа болно.</w:t>
      </w:r>
    </w:p>
    <w:p w:rsidR="008D74F2" w:rsidRPr="008D74F2" w:rsidRDefault="008D74F2" w:rsidP="008D74F2">
      <w:pPr>
        <w:autoSpaceDE w:val="0"/>
        <w:autoSpaceDN w:val="0"/>
        <w:adjustRightInd w:val="0"/>
        <w:spacing w:line="240" w:lineRule="auto"/>
        <w:jc w:val="both"/>
        <w:rPr>
          <w:rFonts w:ascii="Arial" w:hAnsi="Arial" w:cs="Arial"/>
          <w:szCs w:val="20"/>
          <w:lang w:val="mn-MN"/>
        </w:rPr>
      </w:pPr>
      <w:r w:rsidRPr="008D74F2">
        <w:rPr>
          <w:rFonts w:ascii="Arial" w:hAnsi="Arial" w:cs="Arial"/>
          <w:szCs w:val="20"/>
          <w:lang w:val="mn-MN"/>
        </w:rPr>
        <w:lastRenderedPageBreak/>
        <w:t xml:space="preserve">Тухайн төслийн хэрэгжүүлэхээс өмнөх суурь судалгаа туршилтын ажилдаа Монголын нутаг дэвсгэрт үйл ажиллагаа явуулж буй үйлдвэрлэгчдийн зах зээлд нийлүүлж буй тоног төхөөрөмжүүд өөр өөрийн давуу болон дутагдалтай талтай бөгөөд үүнийг хэрхэн шийдвэрлэх боломжтойг үзэх явдал байсан болно. Иймээс төсөл i) орон нутгийн малчдын болон олон нийтийн хүрээнд ХАА-н үйлдвэрлэлийн тэжээлийн бүтээгдэхүүнийг түгээх мөн илүүдлийг бусад зэргэлдээ сумын хэрэгцээнд нийлүүлэх ii) Газар тариалангийн эрчимжсэн технологийг нэвтрүүлэх, iii) санхүүжилтын тохирсон нөхцөлийг бүрдүүлэн ирээдүйн хэрэглэгч бүрт хүргэх боломжийг судалсан болно. </w:t>
      </w:r>
    </w:p>
    <w:p w:rsidR="008D74F2" w:rsidRPr="008D74F2" w:rsidRDefault="008D74F2" w:rsidP="008D74F2">
      <w:pPr>
        <w:autoSpaceDE w:val="0"/>
        <w:autoSpaceDN w:val="0"/>
        <w:adjustRightInd w:val="0"/>
        <w:spacing w:line="240" w:lineRule="auto"/>
        <w:jc w:val="both"/>
        <w:rPr>
          <w:rFonts w:ascii="Arial" w:hAnsi="Arial" w:cs="Arial"/>
          <w:szCs w:val="20"/>
          <w:lang w:val="mn-MN"/>
        </w:rPr>
      </w:pPr>
    </w:p>
    <w:p w:rsidR="008D74F2" w:rsidRPr="008D74F2" w:rsidRDefault="008D74F2" w:rsidP="008D74F2">
      <w:pPr>
        <w:autoSpaceDE w:val="0"/>
        <w:autoSpaceDN w:val="0"/>
        <w:adjustRightInd w:val="0"/>
        <w:spacing w:line="240" w:lineRule="auto"/>
        <w:jc w:val="both"/>
        <w:rPr>
          <w:rFonts w:ascii="Arial" w:hAnsi="Arial" w:cs="Arial"/>
          <w:b/>
          <w:bCs/>
          <w:szCs w:val="20"/>
          <w:lang w:val="mn-MN"/>
        </w:rPr>
      </w:pPr>
      <w:r w:rsidRPr="008D74F2">
        <w:rPr>
          <w:rFonts w:ascii="Arial" w:hAnsi="Arial" w:cs="Arial"/>
          <w:b/>
          <w:bCs/>
          <w:szCs w:val="20"/>
          <w:lang w:val="mn-MN"/>
        </w:rPr>
        <w:t>2.2 Монгол Улсын Эдийн засгийн ерөнхий үзүүлэлт</w:t>
      </w:r>
    </w:p>
    <w:tbl>
      <w:tblPr>
        <w:tblpPr w:leftFromText="180" w:rightFromText="180" w:vertAnchor="text" w:tblpY="49"/>
        <w:tblW w:w="0" w:type="auto"/>
        <w:tblBorders>
          <w:top w:val="single" w:sz="8" w:space="0" w:color="9BBB59"/>
          <w:left w:val="single" w:sz="8" w:space="0" w:color="9BBB59"/>
          <w:bottom w:val="single" w:sz="8" w:space="0" w:color="9BBB59"/>
          <w:right w:val="single" w:sz="8" w:space="0" w:color="9BBB59"/>
        </w:tblBorders>
        <w:tblLayout w:type="fixed"/>
        <w:tblLook w:val="04BF"/>
      </w:tblPr>
      <w:tblGrid>
        <w:gridCol w:w="2988"/>
        <w:gridCol w:w="978"/>
        <w:gridCol w:w="978"/>
        <w:gridCol w:w="978"/>
        <w:gridCol w:w="978"/>
        <w:gridCol w:w="978"/>
        <w:gridCol w:w="978"/>
      </w:tblGrid>
      <w:tr w:rsidR="008D74F2" w:rsidRPr="008D74F2">
        <w:tc>
          <w:tcPr>
            <w:tcW w:w="2988" w:type="dxa"/>
            <w:tcBorders>
              <w:top w:val="nil"/>
              <w:left w:val="nil"/>
              <w:bottom w:val="single" w:sz="24" w:space="0" w:color="9BBB59"/>
              <w:right w:val="nil"/>
            </w:tcBorders>
            <w:shd w:val="clear" w:color="auto" w:fill="FFFFFF"/>
          </w:tcPr>
          <w:p w:rsidR="008D74F2" w:rsidRPr="008D74F2" w:rsidRDefault="008D74F2" w:rsidP="007F572F">
            <w:pPr>
              <w:autoSpaceDE w:val="0"/>
              <w:autoSpaceDN w:val="0"/>
              <w:adjustRightInd w:val="0"/>
              <w:spacing w:line="240" w:lineRule="auto"/>
              <w:jc w:val="both"/>
              <w:rPr>
                <w:rFonts w:ascii="Arial" w:hAnsi="Arial" w:cs="Arial"/>
                <w:color w:val="000000"/>
                <w:sz w:val="16"/>
                <w:szCs w:val="16"/>
              </w:rPr>
            </w:pPr>
            <w:r w:rsidRPr="008D74F2">
              <w:rPr>
                <w:rFonts w:ascii="Arial" w:hAnsi="Arial" w:cs="Arial"/>
                <w:color w:val="000000"/>
                <w:sz w:val="16"/>
                <w:szCs w:val="16"/>
              </w:rPr>
              <w:t>Үзүүлэлт (IV)</w:t>
            </w:r>
          </w:p>
        </w:tc>
        <w:tc>
          <w:tcPr>
            <w:tcW w:w="978" w:type="dxa"/>
            <w:tcBorders>
              <w:top w:val="nil"/>
              <w:left w:val="nil"/>
              <w:bottom w:val="single" w:sz="24" w:space="0" w:color="9BBB59"/>
              <w:right w:val="nil"/>
            </w:tcBorders>
            <w:shd w:val="clear" w:color="auto" w:fill="FFFFFF"/>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2005</w:t>
            </w:r>
          </w:p>
        </w:tc>
        <w:tc>
          <w:tcPr>
            <w:tcW w:w="978" w:type="dxa"/>
            <w:tcBorders>
              <w:top w:val="nil"/>
              <w:left w:val="nil"/>
              <w:bottom w:val="single" w:sz="24" w:space="0" w:color="9BBB59"/>
              <w:right w:val="nil"/>
            </w:tcBorders>
            <w:shd w:val="clear" w:color="auto" w:fill="FFFFFF"/>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2006</w:t>
            </w:r>
          </w:p>
        </w:tc>
        <w:tc>
          <w:tcPr>
            <w:tcW w:w="978" w:type="dxa"/>
            <w:tcBorders>
              <w:top w:val="nil"/>
              <w:left w:val="nil"/>
              <w:bottom w:val="single" w:sz="24" w:space="0" w:color="9BBB59"/>
              <w:right w:val="nil"/>
            </w:tcBorders>
            <w:shd w:val="clear" w:color="auto" w:fill="FFFFFF"/>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2007</w:t>
            </w:r>
          </w:p>
        </w:tc>
        <w:tc>
          <w:tcPr>
            <w:tcW w:w="978" w:type="dxa"/>
            <w:tcBorders>
              <w:top w:val="nil"/>
              <w:left w:val="nil"/>
              <w:bottom w:val="single" w:sz="24" w:space="0" w:color="9BBB59"/>
              <w:right w:val="nil"/>
            </w:tcBorders>
            <w:shd w:val="clear" w:color="auto" w:fill="FFFFFF"/>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2008</w:t>
            </w:r>
          </w:p>
        </w:tc>
        <w:tc>
          <w:tcPr>
            <w:tcW w:w="978" w:type="dxa"/>
            <w:tcBorders>
              <w:top w:val="nil"/>
              <w:left w:val="nil"/>
              <w:bottom w:val="single" w:sz="24" w:space="0" w:color="9BBB59"/>
              <w:right w:val="nil"/>
            </w:tcBorders>
            <w:shd w:val="clear" w:color="auto" w:fill="FFFFFF"/>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2009</w:t>
            </w:r>
          </w:p>
        </w:tc>
        <w:tc>
          <w:tcPr>
            <w:tcW w:w="978" w:type="dxa"/>
            <w:tcBorders>
              <w:top w:val="nil"/>
              <w:left w:val="nil"/>
              <w:bottom w:val="single" w:sz="24" w:space="0" w:color="9BBB59"/>
              <w:right w:val="nil"/>
            </w:tcBorders>
            <w:shd w:val="clear" w:color="auto" w:fill="FFFFFF"/>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2010</w:t>
            </w:r>
          </w:p>
        </w:tc>
      </w:tr>
      <w:tr w:rsidR="008D74F2" w:rsidRPr="008D74F2">
        <w:tc>
          <w:tcPr>
            <w:tcW w:w="2988" w:type="dxa"/>
            <w:tcBorders>
              <w:top w:val="nil"/>
              <w:left w:val="nil"/>
              <w:bottom w:val="nil"/>
              <w:right w:val="single" w:sz="8" w:space="0" w:color="9BBB59"/>
            </w:tcBorders>
            <w:shd w:val="clear" w:color="auto" w:fill="FFFFFF"/>
          </w:tcPr>
          <w:p w:rsidR="008D74F2" w:rsidRPr="008D74F2" w:rsidRDefault="008D74F2" w:rsidP="007F572F">
            <w:pPr>
              <w:autoSpaceDE w:val="0"/>
              <w:autoSpaceDN w:val="0"/>
              <w:adjustRightInd w:val="0"/>
              <w:spacing w:line="240" w:lineRule="auto"/>
              <w:jc w:val="both"/>
              <w:rPr>
                <w:rFonts w:ascii="Arial" w:hAnsi="Arial" w:cs="Arial"/>
                <w:color w:val="000000"/>
                <w:sz w:val="16"/>
                <w:szCs w:val="16"/>
              </w:rPr>
            </w:pPr>
            <w:r w:rsidRPr="008D74F2">
              <w:rPr>
                <w:rFonts w:ascii="Arial" w:hAnsi="Arial" w:cs="Arial"/>
                <w:color w:val="000000"/>
                <w:sz w:val="16"/>
                <w:szCs w:val="16"/>
              </w:rPr>
              <w:t>ДНБ (тэрбум төгрөг)</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bCs/>
                <w:sz w:val="16"/>
                <w:szCs w:val="16"/>
              </w:rPr>
              <w:t>2 779.6</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bCs/>
                <w:sz w:val="16"/>
                <w:szCs w:val="16"/>
              </w:rPr>
              <w:t>3 017.4</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bCs/>
                <w:sz w:val="16"/>
                <w:szCs w:val="16"/>
              </w:rPr>
              <w:t>3 325.9</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bCs/>
                <w:sz w:val="16"/>
                <w:szCs w:val="16"/>
              </w:rPr>
              <w:t>3 622.7</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b/>
                <w:bCs/>
                <w:sz w:val="19"/>
                <w:szCs w:val="19"/>
              </w:rPr>
              <w:t>3 564.1</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1910.9</w:t>
            </w:r>
          </w:p>
        </w:tc>
      </w:tr>
      <w:tr w:rsidR="008D74F2" w:rsidRPr="008D74F2">
        <w:tc>
          <w:tcPr>
            <w:tcW w:w="2988" w:type="dxa"/>
            <w:tcBorders>
              <w:top w:val="nil"/>
              <w:left w:val="nil"/>
              <w:bottom w:val="nil"/>
              <w:right w:val="single" w:sz="8" w:space="0" w:color="9BBB59"/>
            </w:tcBorders>
            <w:shd w:val="clear" w:color="auto" w:fill="FFFFFF"/>
          </w:tcPr>
          <w:p w:rsidR="008D74F2" w:rsidRPr="008D74F2" w:rsidRDefault="008D74F2" w:rsidP="007F572F">
            <w:pPr>
              <w:autoSpaceDE w:val="0"/>
              <w:autoSpaceDN w:val="0"/>
              <w:adjustRightInd w:val="0"/>
              <w:spacing w:line="240" w:lineRule="auto"/>
              <w:jc w:val="both"/>
              <w:rPr>
                <w:rFonts w:ascii="Arial" w:hAnsi="Arial" w:cs="Arial"/>
                <w:color w:val="000000"/>
                <w:sz w:val="16"/>
                <w:szCs w:val="16"/>
              </w:rPr>
            </w:pPr>
            <w:r w:rsidRPr="008D74F2">
              <w:rPr>
                <w:rFonts w:ascii="Arial" w:hAnsi="Arial" w:cs="Arial"/>
                <w:color w:val="000000"/>
                <w:sz w:val="16"/>
                <w:szCs w:val="16"/>
              </w:rPr>
              <w:t>ДНБ-ийн өсөлт</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6.2</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7.5</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1.0</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4.0</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10.6</w:t>
            </w:r>
          </w:p>
        </w:tc>
      </w:tr>
      <w:tr w:rsidR="008D74F2" w:rsidRPr="008D74F2">
        <w:tc>
          <w:tcPr>
            <w:tcW w:w="2988" w:type="dxa"/>
            <w:tcBorders>
              <w:left w:val="nil"/>
              <w:bottom w:val="nil"/>
              <w:right w:val="single" w:sz="8" w:space="0" w:color="9BBB59"/>
            </w:tcBorders>
            <w:shd w:val="clear" w:color="auto" w:fill="FFFFFF"/>
          </w:tcPr>
          <w:p w:rsidR="008D74F2" w:rsidRPr="008D74F2" w:rsidRDefault="008D74F2" w:rsidP="007F572F">
            <w:pPr>
              <w:autoSpaceDE w:val="0"/>
              <w:autoSpaceDN w:val="0"/>
              <w:adjustRightInd w:val="0"/>
              <w:spacing w:line="240" w:lineRule="auto"/>
              <w:jc w:val="both"/>
              <w:rPr>
                <w:rFonts w:ascii="Arial" w:hAnsi="Arial" w:cs="Arial"/>
                <w:color w:val="000000"/>
                <w:sz w:val="16"/>
                <w:szCs w:val="16"/>
              </w:rPr>
            </w:pPr>
            <w:r w:rsidRPr="008D74F2">
              <w:rPr>
                <w:rFonts w:ascii="Arial" w:hAnsi="Arial" w:cs="Arial"/>
                <w:color w:val="000000"/>
                <w:sz w:val="16"/>
                <w:szCs w:val="16"/>
              </w:rPr>
              <w:t>Жилийн инфляцийн түвшин</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9.5</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8.0</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1.6</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4.7</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11.0</w:t>
            </w:r>
          </w:p>
        </w:tc>
      </w:tr>
      <w:tr w:rsidR="008D74F2" w:rsidRPr="008D74F2">
        <w:tc>
          <w:tcPr>
            <w:tcW w:w="2988" w:type="dxa"/>
            <w:tcBorders>
              <w:top w:val="nil"/>
              <w:left w:val="nil"/>
              <w:bottom w:val="nil"/>
              <w:right w:val="single" w:sz="8" w:space="0" w:color="9BBB59"/>
            </w:tcBorders>
            <w:shd w:val="clear" w:color="auto" w:fill="FFFFFF"/>
          </w:tcPr>
          <w:p w:rsidR="008D74F2" w:rsidRPr="008D74F2" w:rsidRDefault="008D74F2" w:rsidP="007F572F">
            <w:pPr>
              <w:autoSpaceDE w:val="0"/>
              <w:autoSpaceDN w:val="0"/>
              <w:adjustRightInd w:val="0"/>
              <w:spacing w:line="240" w:lineRule="auto"/>
              <w:jc w:val="both"/>
              <w:rPr>
                <w:rFonts w:ascii="Arial" w:hAnsi="Arial" w:cs="Arial"/>
                <w:color w:val="000000"/>
                <w:sz w:val="16"/>
                <w:szCs w:val="16"/>
              </w:rPr>
            </w:pPr>
            <w:r w:rsidRPr="008D74F2">
              <w:rPr>
                <w:rFonts w:ascii="Arial" w:hAnsi="Arial" w:cs="Arial"/>
                <w:color w:val="000000"/>
                <w:sz w:val="16"/>
                <w:szCs w:val="16"/>
              </w:rPr>
              <w:t>Экспорт (ам.доллар)</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1065</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522</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524</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616</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853</w:t>
            </w:r>
          </w:p>
        </w:tc>
      </w:tr>
      <w:tr w:rsidR="008D74F2" w:rsidRPr="008D74F2">
        <w:tc>
          <w:tcPr>
            <w:tcW w:w="2988" w:type="dxa"/>
            <w:tcBorders>
              <w:left w:val="nil"/>
              <w:bottom w:val="nil"/>
              <w:right w:val="single" w:sz="8" w:space="0" w:color="9BBB59"/>
            </w:tcBorders>
            <w:shd w:val="clear" w:color="auto" w:fill="FFFFFF"/>
          </w:tcPr>
          <w:p w:rsidR="008D74F2" w:rsidRPr="008D74F2" w:rsidRDefault="008D74F2" w:rsidP="007F572F">
            <w:pPr>
              <w:autoSpaceDE w:val="0"/>
              <w:autoSpaceDN w:val="0"/>
              <w:adjustRightInd w:val="0"/>
              <w:spacing w:line="240" w:lineRule="auto"/>
              <w:jc w:val="both"/>
              <w:rPr>
                <w:rFonts w:ascii="Arial" w:hAnsi="Arial" w:cs="Arial"/>
                <w:color w:val="000000"/>
                <w:sz w:val="16"/>
                <w:szCs w:val="16"/>
              </w:rPr>
            </w:pPr>
            <w:r w:rsidRPr="008D74F2">
              <w:rPr>
                <w:rFonts w:ascii="Arial" w:hAnsi="Arial" w:cs="Arial"/>
                <w:color w:val="000000"/>
                <w:sz w:val="16"/>
                <w:szCs w:val="16"/>
              </w:rPr>
              <w:t>Импорт (</w:t>
            </w:r>
            <w:r w:rsidRPr="008D74F2">
              <w:rPr>
                <w:rFonts w:ascii="Arial" w:hAnsi="Arial" w:cs="Arial"/>
                <w:color w:val="000000"/>
                <w:sz w:val="16"/>
                <w:szCs w:val="16"/>
                <w:lang w:val="mn-MN"/>
              </w:rPr>
              <w:t>ам.доллар</w:t>
            </w:r>
            <w:r w:rsidRPr="008D74F2">
              <w:rPr>
                <w:rFonts w:ascii="Arial" w:hAnsi="Arial" w:cs="Arial"/>
                <w:color w:val="000000"/>
                <w:sz w:val="16"/>
                <w:szCs w:val="16"/>
              </w:rPr>
              <w:t>)</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1184</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638</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691</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801</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1012</w:t>
            </w:r>
          </w:p>
        </w:tc>
      </w:tr>
      <w:tr w:rsidR="008D74F2" w:rsidRPr="008D74F2">
        <w:tc>
          <w:tcPr>
            <w:tcW w:w="2988" w:type="dxa"/>
            <w:tcBorders>
              <w:top w:val="nil"/>
              <w:left w:val="nil"/>
              <w:bottom w:val="nil"/>
              <w:right w:val="single" w:sz="8" w:space="0" w:color="9BBB59"/>
            </w:tcBorders>
            <w:shd w:val="clear" w:color="auto" w:fill="FFFFFF"/>
          </w:tcPr>
          <w:p w:rsidR="008D74F2" w:rsidRPr="008D74F2" w:rsidRDefault="008D74F2" w:rsidP="007F572F">
            <w:pPr>
              <w:autoSpaceDE w:val="0"/>
              <w:autoSpaceDN w:val="0"/>
              <w:adjustRightInd w:val="0"/>
              <w:spacing w:line="240" w:lineRule="auto"/>
              <w:jc w:val="both"/>
              <w:rPr>
                <w:rFonts w:ascii="Arial" w:hAnsi="Arial" w:cs="Arial"/>
                <w:color w:val="000000"/>
                <w:sz w:val="16"/>
                <w:szCs w:val="16"/>
                <w:lang w:val="mn-MN"/>
              </w:rPr>
            </w:pPr>
            <w:r w:rsidRPr="008D74F2">
              <w:rPr>
                <w:rFonts w:ascii="Arial" w:hAnsi="Arial" w:cs="Arial"/>
                <w:color w:val="000000"/>
                <w:sz w:val="16"/>
                <w:szCs w:val="16"/>
                <w:lang w:val="mn-MN"/>
              </w:rPr>
              <w:t>Гадаад худалдааны баланс</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104</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-62</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-105</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-96</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63</w:t>
            </w:r>
          </w:p>
        </w:tc>
      </w:tr>
      <w:tr w:rsidR="008D74F2" w:rsidRPr="008D74F2">
        <w:tc>
          <w:tcPr>
            <w:tcW w:w="2988" w:type="dxa"/>
            <w:tcBorders>
              <w:left w:val="nil"/>
              <w:bottom w:val="nil"/>
              <w:right w:val="single" w:sz="8" w:space="0" w:color="9BBB59"/>
            </w:tcBorders>
            <w:shd w:val="clear" w:color="auto" w:fill="FFFFFF"/>
          </w:tcPr>
          <w:p w:rsidR="008D74F2" w:rsidRPr="008D74F2" w:rsidRDefault="008D74F2" w:rsidP="007F572F">
            <w:pPr>
              <w:autoSpaceDE w:val="0"/>
              <w:autoSpaceDN w:val="0"/>
              <w:adjustRightInd w:val="0"/>
              <w:spacing w:line="240" w:lineRule="auto"/>
              <w:jc w:val="both"/>
              <w:rPr>
                <w:rFonts w:ascii="Arial" w:hAnsi="Arial" w:cs="Arial"/>
                <w:color w:val="000000"/>
                <w:sz w:val="16"/>
                <w:szCs w:val="16"/>
              </w:rPr>
            </w:pPr>
            <w:r w:rsidRPr="008D74F2">
              <w:rPr>
                <w:rFonts w:ascii="Arial" w:hAnsi="Arial" w:cs="Arial"/>
                <w:color w:val="000000"/>
                <w:sz w:val="16"/>
                <w:szCs w:val="16"/>
              </w:rPr>
              <w:t>Гадаадын шууд х/</w:t>
            </w:r>
            <w:r w:rsidRPr="008D74F2">
              <w:rPr>
                <w:rFonts w:ascii="Arial" w:hAnsi="Arial" w:cs="Arial"/>
                <w:color w:val="000000"/>
                <w:sz w:val="16"/>
                <w:szCs w:val="16"/>
                <w:lang w:val="mn-MN"/>
              </w:rPr>
              <w:t xml:space="preserve">о </w:t>
            </w:r>
            <w:r w:rsidRPr="008D74F2">
              <w:rPr>
                <w:rFonts w:ascii="Arial" w:hAnsi="Arial" w:cs="Arial"/>
                <w:color w:val="000000"/>
                <w:sz w:val="16"/>
                <w:szCs w:val="16"/>
              </w:rPr>
              <w:t>(ам.доллар )</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312</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125</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173</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205</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237</w:t>
            </w:r>
          </w:p>
        </w:tc>
      </w:tr>
      <w:tr w:rsidR="008D74F2" w:rsidRPr="008D74F2">
        <w:tc>
          <w:tcPr>
            <w:tcW w:w="2988" w:type="dxa"/>
            <w:tcBorders>
              <w:top w:val="nil"/>
              <w:left w:val="nil"/>
              <w:bottom w:val="nil"/>
              <w:right w:val="single" w:sz="8" w:space="0" w:color="9BBB59"/>
            </w:tcBorders>
            <w:shd w:val="clear" w:color="auto" w:fill="FFFFFF"/>
          </w:tcPr>
          <w:p w:rsidR="008D74F2" w:rsidRPr="008D74F2" w:rsidRDefault="008D74F2" w:rsidP="007F572F">
            <w:pPr>
              <w:autoSpaceDE w:val="0"/>
              <w:autoSpaceDN w:val="0"/>
              <w:adjustRightInd w:val="0"/>
              <w:spacing w:line="240" w:lineRule="auto"/>
              <w:jc w:val="both"/>
              <w:rPr>
                <w:rFonts w:ascii="Arial" w:hAnsi="Arial" w:cs="Arial"/>
                <w:color w:val="000000"/>
                <w:sz w:val="16"/>
                <w:szCs w:val="16"/>
              </w:rPr>
            </w:pPr>
            <w:r w:rsidRPr="008D74F2">
              <w:rPr>
                <w:rFonts w:ascii="Arial" w:hAnsi="Arial" w:cs="Arial"/>
                <w:color w:val="000000"/>
                <w:sz w:val="16"/>
                <w:szCs w:val="16"/>
              </w:rPr>
              <w:t>Валютын нөөц (ам.доллар)</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430</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206</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350</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236</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236</w:t>
            </w:r>
          </w:p>
        </w:tc>
      </w:tr>
      <w:tr w:rsidR="008D74F2" w:rsidRPr="008D74F2">
        <w:tc>
          <w:tcPr>
            <w:tcW w:w="2988" w:type="dxa"/>
            <w:tcBorders>
              <w:left w:val="nil"/>
              <w:bottom w:val="nil"/>
              <w:right w:val="single" w:sz="8" w:space="0" w:color="9BBB59"/>
            </w:tcBorders>
            <w:shd w:val="clear" w:color="auto" w:fill="FFFFFF"/>
          </w:tcPr>
          <w:p w:rsidR="008D74F2" w:rsidRPr="008D74F2" w:rsidRDefault="008D74F2" w:rsidP="007F572F">
            <w:pPr>
              <w:autoSpaceDE w:val="0"/>
              <w:autoSpaceDN w:val="0"/>
              <w:adjustRightInd w:val="0"/>
              <w:spacing w:line="240" w:lineRule="auto"/>
              <w:jc w:val="both"/>
              <w:rPr>
                <w:rFonts w:ascii="Arial" w:hAnsi="Arial" w:cs="Arial"/>
                <w:color w:val="000000"/>
                <w:sz w:val="16"/>
                <w:szCs w:val="16"/>
              </w:rPr>
            </w:pPr>
            <w:r w:rsidRPr="008D74F2">
              <w:rPr>
                <w:rFonts w:ascii="Arial" w:hAnsi="Arial" w:cs="Arial"/>
                <w:color w:val="000000"/>
                <w:sz w:val="16"/>
                <w:szCs w:val="16"/>
              </w:rPr>
              <w:t>Гадаад өр (ам.доллар)</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1380</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854</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978</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1237</w:t>
            </w:r>
          </w:p>
        </w:tc>
        <w:tc>
          <w:tcPr>
            <w:tcW w:w="978" w:type="dxa"/>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1360</w:t>
            </w:r>
          </w:p>
        </w:tc>
      </w:tr>
      <w:tr w:rsidR="008D74F2" w:rsidRPr="008D74F2">
        <w:tc>
          <w:tcPr>
            <w:tcW w:w="2988" w:type="dxa"/>
            <w:tcBorders>
              <w:top w:val="nil"/>
              <w:left w:val="nil"/>
              <w:bottom w:val="nil"/>
              <w:right w:val="single" w:sz="8" w:space="0" w:color="9BBB59"/>
            </w:tcBorders>
            <w:shd w:val="clear" w:color="auto" w:fill="FFFFFF"/>
          </w:tcPr>
          <w:p w:rsidR="008D74F2" w:rsidRPr="008D74F2" w:rsidRDefault="008D74F2" w:rsidP="007F572F">
            <w:pPr>
              <w:autoSpaceDE w:val="0"/>
              <w:autoSpaceDN w:val="0"/>
              <w:adjustRightInd w:val="0"/>
              <w:spacing w:line="240" w:lineRule="auto"/>
              <w:jc w:val="both"/>
              <w:rPr>
                <w:rFonts w:ascii="Arial" w:hAnsi="Arial" w:cs="Arial"/>
                <w:color w:val="000000"/>
                <w:sz w:val="16"/>
                <w:szCs w:val="16"/>
              </w:rPr>
            </w:pPr>
            <w:r w:rsidRPr="008D74F2">
              <w:rPr>
                <w:rFonts w:ascii="Arial" w:hAnsi="Arial" w:cs="Arial"/>
                <w:color w:val="000000"/>
                <w:sz w:val="16"/>
                <w:szCs w:val="16"/>
              </w:rPr>
              <w:t>Төгрөгийн ханш (ам.доллартай)</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1205</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1170</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1098</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1110</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1147</w:t>
            </w:r>
          </w:p>
        </w:tc>
        <w:tc>
          <w:tcPr>
            <w:tcW w:w="978" w:type="dxa"/>
            <w:tcBorders>
              <w:top w:val="nil"/>
              <w:left w:val="nil"/>
              <w:bottom w:val="nil"/>
              <w:right w:val="nil"/>
            </w:tcBorders>
            <w:shd w:val="clear" w:color="auto" w:fill="E6EED5"/>
          </w:tcPr>
          <w:p w:rsidR="008D74F2" w:rsidRPr="008D74F2" w:rsidRDefault="008D74F2" w:rsidP="007F572F">
            <w:pPr>
              <w:autoSpaceDE w:val="0"/>
              <w:autoSpaceDN w:val="0"/>
              <w:adjustRightInd w:val="0"/>
              <w:spacing w:line="240" w:lineRule="auto"/>
              <w:jc w:val="center"/>
              <w:rPr>
                <w:rFonts w:ascii="Arial" w:hAnsi="Arial" w:cs="Arial"/>
                <w:color w:val="000000"/>
                <w:sz w:val="16"/>
                <w:szCs w:val="16"/>
              </w:rPr>
            </w:pPr>
            <w:r w:rsidRPr="008D74F2">
              <w:rPr>
                <w:rFonts w:ascii="Arial" w:hAnsi="Arial" w:cs="Arial"/>
                <w:color w:val="000000"/>
                <w:sz w:val="16"/>
                <w:szCs w:val="16"/>
              </w:rPr>
              <w:t>1185</w:t>
            </w:r>
          </w:p>
        </w:tc>
      </w:tr>
    </w:tbl>
    <w:p w:rsidR="008D74F2" w:rsidRPr="008D74F2" w:rsidRDefault="008D74F2" w:rsidP="008D74F2">
      <w:pPr>
        <w:autoSpaceDE w:val="0"/>
        <w:autoSpaceDN w:val="0"/>
        <w:adjustRightInd w:val="0"/>
        <w:spacing w:line="240" w:lineRule="auto"/>
        <w:jc w:val="both"/>
        <w:rPr>
          <w:rFonts w:ascii="Arial" w:hAnsi="Arial" w:cs="Arial"/>
          <w:b/>
          <w:bCs/>
          <w:sz w:val="20"/>
          <w:szCs w:val="20"/>
          <w:lang w:val="mn-MN"/>
        </w:rPr>
      </w:pPr>
    </w:p>
    <w:p w:rsidR="008D74F2" w:rsidRPr="008D74F2" w:rsidRDefault="008D74F2" w:rsidP="008D74F2">
      <w:pPr>
        <w:autoSpaceDE w:val="0"/>
        <w:autoSpaceDN w:val="0"/>
        <w:adjustRightInd w:val="0"/>
        <w:spacing w:line="240" w:lineRule="auto"/>
        <w:jc w:val="both"/>
        <w:rPr>
          <w:rFonts w:ascii="Arial" w:hAnsi="Arial" w:cs="Arial"/>
          <w:b/>
          <w:bCs/>
          <w:sz w:val="20"/>
          <w:szCs w:val="20"/>
          <w:lang w:val="mn-MN"/>
        </w:rPr>
      </w:pPr>
      <w:r w:rsidRPr="008D74F2">
        <w:rPr>
          <w:rFonts w:ascii="Arial" w:hAnsi="Arial" w:cs="Arial"/>
          <w:b/>
          <w:bCs/>
          <w:sz w:val="20"/>
          <w:szCs w:val="20"/>
          <w:lang w:val="mn-MN"/>
        </w:rPr>
        <w:t>Хүснэгт 1. Эдийн засгийн үндсэн үзүүлэлт</w:t>
      </w:r>
    </w:p>
    <w:p w:rsidR="008D74F2" w:rsidRPr="008D74F2" w:rsidRDefault="008D74F2" w:rsidP="008D74F2">
      <w:pPr>
        <w:autoSpaceDE w:val="0"/>
        <w:autoSpaceDN w:val="0"/>
        <w:adjustRightInd w:val="0"/>
        <w:spacing w:line="240" w:lineRule="auto"/>
        <w:jc w:val="both"/>
        <w:rPr>
          <w:rFonts w:ascii="Arial" w:hAnsi="Arial" w:cs="Arial"/>
          <w:i/>
          <w:sz w:val="16"/>
          <w:szCs w:val="20"/>
          <w:lang w:val="mn-MN"/>
        </w:rPr>
      </w:pPr>
    </w:p>
    <w:p w:rsidR="008D74F2" w:rsidRPr="008D74F2" w:rsidRDefault="008D74F2" w:rsidP="008D74F2">
      <w:pPr>
        <w:autoSpaceDE w:val="0"/>
        <w:autoSpaceDN w:val="0"/>
        <w:adjustRightInd w:val="0"/>
        <w:spacing w:line="240" w:lineRule="auto"/>
        <w:jc w:val="both"/>
        <w:rPr>
          <w:rFonts w:ascii="Arial" w:hAnsi="Arial" w:cs="Arial"/>
          <w:i/>
          <w:sz w:val="16"/>
          <w:szCs w:val="20"/>
          <w:lang w:val="mn-MN"/>
        </w:rPr>
      </w:pPr>
      <w:r w:rsidRPr="008D74F2">
        <w:rPr>
          <w:rFonts w:ascii="Arial" w:hAnsi="Arial" w:cs="Arial"/>
          <w:i/>
          <w:sz w:val="16"/>
          <w:szCs w:val="20"/>
          <w:lang w:val="mn-MN"/>
        </w:rPr>
        <w:t>Эх үүсвэр: АХБ-н Эдийн Засгийн Судалгааны Нэгж, ОУВС, Гадаад Худалдаа, Гадаадын Хөрөнгө Оруулалтын Газар</w:t>
      </w:r>
    </w:p>
    <w:p w:rsidR="008D74F2" w:rsidRPr="008D74F2" w:rsidRDefault="008D74F2" w:rsidP="008D74F2">
      <w:pPr>
        <w:autoSpaceDE w:val="0"/>
        <w:autoSpaceDN w:val="0"/>
        <w:adjustRightInd w:val="0"/>
        <w:spacing w:line="240" w:lineRule="auto"/>
        <w:jc w:val="both"/>
        <w:rPr>
          <w:rFonts w:ascii="Arial" w:hAnsi="Arial" w:cs="Arial"/>
          <w:sz w:val="20"/>
          <w:szCs w:val="20"/>
          <w:lang w:val="mn-MN"/>
        </w:rPr>
      </w:pPr>
    </w:p>
    <w:p w:rsidR="008D74F2" w:rsidRPr="008D74F2" w:rsidRDefault="008D74F2" w:rsidP="008D74F2">
      <w:pPr>
        <w:autoSpaceDE w:val="0"/>
        <w:autoSpaceDN w:val="0"/>
        <w:adjustRightInd w:val="0"/>
        <w:spacing w:line="240" w:lineRule="auto"/>
        <w:jc w:val="both"/>
        <w:rPr>
          <w:rFonts w:ascii="Arial" w:hAnsi="Arial" w:cs="Arial"/>
          <w:b/>
          <w:bCs/>
          <w:sz w:val="20"/>
          <w:szCs w:val="20"/>
          <w:lang w:val="mn-MN"/>
        </w:rPr>
      </w:pPr>
      <w:r w:rsidRPr="008D74F2">
        <w:rPr>
          <w:rFonts w:ascii="Arial" w:hAnsi="Arial" w:cs="Arial"/>
          <w:b/>
          <w:bCs/>
          <w:sz w:val="20"/>
          <w:szCs w:val="20"/>
          <w:lang w:val="mn-MN"/>
        </w:rPr>
        <w:t>2.3 ХАА салбарын өнөөгийн байдал</w:t>
      </w:r>
    </w:p>
    <w:p w:rsidR="008D74F2" w:rsidRPr="008D74F2" w:rsidRDefault="008D74F2" w:rsidP="008D74F2">
      <w:pPr>
        <w:spacing w:line="240" w:lineRule="auto"/>
        <w:jc w:val="both"/>
        <w:rPr>
          <w:rFonts w:ascii="Arial" w:hAnsi="Arial" w:cs="Arial"/>
          <w:b/>
          <w:sz w:val="20"/>
          <w:szCs w:val="20"/>
          <w:lang w:val="mn-MN"/>
        </w:rPr>
      </w:pPr>
      <w:r w:rsidRPr="008D74F2">
        <w:rPr>
          <w:rFonts w:ascii="Arial" w:hAnsi="Arial" w:cs="Arial"/>
          <w:b/>
          <w:sz w:val="20"/>
          <w:szCs w:val="20"/>
          <w:lang w:val="mn-MN"/>
        </w:rPr>
        <w:t>2.3.1. Ерөнхий танилцуулга</w:t>
      </w:r>
    </w:p>
    <w:p w:rsidR="008D74F2" w:rsidRPr="008D74F2" w:rsidRDefault="008D74F2" w:rsidP="008D74F2">
      <w:pPr>
        <w:spacing w:line="240" w:lineRule="auto"/>
        <w:ind w:firstLine="720"/>
        <w:jc w:val="both"/>
        <w:rPr>
          <w:rFonts w:ascii="Arial" w:hAnsi="Arial" w:cs="Arial"/>
          <w:color w:val="333333"/>
          <w:sz w:val="20"/>
          <w:szCs w:val="20"/>
          <w:lang w:val="mn-MN"/>
        </w:rPr>
      </w:pPr>
      <w:r w:rsidRPr="008D74F2">
        <w:rPr>
          <w:rFonts w:ascii="Arial" w:hAnsi="Arial" w:cs="Arial"/>
          <w:color w:val="333333"/>
          <w:sz w:val="20"/>
          <w:szCs w:val="20"/>
          <w:lang w:val="mn-MN"/>
        </w:rPr>
        <w:t xml:space="preserve">1990-ээд оны эхнээс газар тариалангийн үйлдвэрлэл явуулдаг улсын том аж ахуй задарч, олон жижиг аж ахуйн нэгжүүд болсноор өртөг зардал, энерги зарцуулалт ихтэй нүсэр бүтэц цомхон болсон боловч технологи, техникийн бодлого алдагдаж тариалангийн салбарын өгөөж ихээхэн буурсан. Тариалангийн хэвшиж тогтсон системийн цогц байдал алдагдаж, салбарын чадамж доройтож, тариалах талбайн хэмжээ, авах ургацын түвшин өмнөхтэй харьцуулшгүйгээр буурсан юм. </w:t>
      </w:r>
    </w:p>
    <w:p w:rsidR="008D74F2" w:rsidRPr="008D74F2" w:rsidRDefault="008D74F2" w:rsidP="008D74F2">
      <w:pPr>
        <w:spacing w:line="240" w:lineRule="auto"/>
        <w:ind w:firstLine="720"/>
        <w:jc w:val="both"/>
        <w:rPr>
          <w:rFonts w:ascii="Arial" w:hAnsi="Arial" w:cs="Arial"/>
          <w:color w:val="333333"/>
          <w:sz w:val="20"/>
          <w:szCs w:val="20"/>
          <w:lang w:val="mn-MN"/>
        </w:rPr>
      </w:pPr>
      <w:r w:rsidRPr="008D74F2">
        <w:rPr>
          <w:rFonts w:ascii="Arial" w:hAnsi="Arial" w:cs="Arial"/>
          <w:color w:val="333333"/>
          <w:sz w:val="20"/>
          <w:szCs w:val="20"/>
          <w:lang w:val="mn-MN"/>
        </w:rPr>
        <w:t xml:space="preserve">Энэ зурвас үеийн төр засгийн бодлого нь тариалангийн салбарын дотоод нөөц рүү чиглэж, байгаль экологийн нөөцийг бүрэн ашиглах, удирдлагын менежментээ сайжруулах, </w:t>
      </w:r>
      <w:r w:rsidRPr="008D74F2">
        <w:rPr>
          <w:rFonts w:ascii="Arial" w:hAnsi="Arial" w:cs="Arial"/>
          <w:color w:val="333333"/>
          <w:sz w:val="20"/>
          <w:szCs w:val="20"/>
          <w:lang w:val="mn-MN"/>
        </w:rPr>
        <w:lastRenderedPageBreak/>
        <w:t xml:space="preserve">технологийн горимыг мөрдөх ухамсрыг суулгах, ирээдүй рүү харсан, ухаалаг, эзний сэтгэлгээтэй болгох, тариаланчдын өмчтэй харьцах сэтгэлгээнд өөрчлөлт оруулахад чиглэгдэж иржээ. </w:t>
      </w:r>
    </w:p>
    <w:p w:rsidR="008D74F2" w:rsidRPr="008D74F2" w:rsidRDefault="008D74F2" w:rsidP="008D74F2">
      <w:pPr>
        <w:spacing w:line="240" w:lineRule="auto"/>
        <w:ind w:firstLine="720"/>
        <w:jc w:val="both"/>
        <w:rPr>
          <w:rFonts w:ascii="Arial" w:hAnsi="Arial" w:cs="Arial"/>
          <w:color w:val="333333"/>
          <w:sz w:val="20"/>
          <w:szCs w:val="20"/>
          <w:lang w:val="mn-MN"/>
        </w:rPr>
      </w:pPr>
      <w:r w:rsidRPr="008D74F2">
        <w:rPr>
          <w:rFonts w:ascii="Arial" w:hAnsi="Arial" w:cs="Arial"/>
          <w:color w:val="333333"/>
          <w:sz w:val="20"/>
          <w:szCs w:val="20"/>
          <w:lang w:val="mn-MN"/>
        </w:rPr>
        <w:t xml:space="preserve">Нийгмийн шилжилтийн ачааны хүндийг ард түмний нуруун дээр үүрүүлэхээс хамгаалах, нийгмийн доод хэсгийн амьжиргаанд нэмэр болох эх үүсвэр- газрыг иргэддээ ашиглуулах, тэндээс гарах бүтээгдэхүүний дотоод зах зээлээ хамгаалах талаар төр засгаас анхаарч тодорхой арга хэмжээ авч хэрэгжүүлсээр иржээ. Тухайлбал, улс орон даяар хүнсний хомсдол үүсч, эрэлт нийлүүлэлтийн зөрүү ихэсч, түүнийг далимдуулан дотоод зах зээл дээр зарим гажуудал үүсч, зохиомол хомсдол бий болгох явдал газар авч байсан 1990-ээд оны эхээр Монгол Улсын Ерөнхийлөгч зарлиг гаргаж (1992-06-06) хүн амын өргөн хэрэгцээний барааны хангамжийг хөндсөн байна. </w:t>
      </w:r>
    </w:p>
    <w:p w:rsidR="008D74F2" w:rsidRPr="008D74F2" w:rsidRDefault="008D74F2" w:rsidP="008D74F2">
      <w:pPr>
        <w:spacing w:line="240" w:lineRule="auto"/>
        <w:ind w:firstLine="720"/>
        <w:jc w:val="both"/>
        <w:rPr>
          <w:rFonts w:ascii="Arial" w:hAnsi="Arial" w:cs="Arial"/>
          <w:color w:val="333333"/>
          <w:sz w:val="20"/>
          <w:szCs w:val="20"/>
          <w:lang w:val="mn-MN"/>
        </w:rPr>
      </w:pPr>
      <w:r w:rsidRPr="008D74F2">
        <w:rPr>
          <w:rFonts w:ascii="Arial" w:hAnsi="Arial" w:cs="Arial"/>
          <w:color w:val="333333"/>
          <w:sz w:val="20"/>
          <w:szCs w:val="20"/>
          <w:lang w:val="mn-MN"/>
        </w:rPr>
        <w:t xml:space="preserve">“Хүн амын хүнс, өдөр тутмын зайлшгүй хэрэгцээт барааны хангамжийг зохицуулах тухай” энэ зарлигт “… улс орны эдийн засгийг зах зээлийн харилцаанд шилжүүлж байгаа болон гадаад орнуудтай олон арван жилээр харьцаж хэвшсэн нийгмийн амьдралын хангалтын сувгууд өөрчлөгдөж байгаа эдүгээ цагт хүн амын хүнс, өдөр тутмын зайлшгүй хэрэгцээт барааны хүрэлцээ, хангамж бэрхшээлтэй учирч …” байгааг тэмдэглээд, хүн амын өдөр тутмын зайлшгүй хэрэгцээт барааны зах зээлийг тогтворжуулах, эдэлбэр газар, мал аж ахуйн болон байгалийн нөөц бололцоог оновчтой ашиглах, хот суурин газар амьдарч байгаа айл өрхөд 1 га хүртэл талбайд хүнсний ногоо, жимс, тариа будаа тариалахад ойрын 3 жилд түрээсийн төлбөр орлогын татвараас 90 хувь хүртэл чөлөөлөх, 1992 оны ургацаас эхэлж гурилын жижиг үйлдвэр байгуулах ажилд туслах, үйлдвэрлэлт, хуваарилалтыг зохицуулах, газар тариалан эрхэлж, малаа өсгөх, хүнсний үйлдвэрлэл эрхлэхийг хөхүүлэн дэмжихийг Засгийн Газарт үүрэг болгосон байна. </w:t>
      </w:r>
    </w:p>
    <w:p w:rsidR="008D74F2" w:rsidRPr="008D74F2" w:rsidRDefault="008D74F2" w:rsidP="008D74F2">
      <w:pPr>
        <w:spacing w:line="240" w:lineRule="auto"/>
        <w:jc w:val="both"/>
        <w:rPr>
          <w:rFonts w:ascii="Arial" w:hAnsi="Arial" w:cs="Arial"/>
          <w:b/>
          <w:color w:val="333333"/>
          <w:sz w:val="20"/>
          <w:szCs w:val="20"/>
          <w:lang w:val="mn-MN"/>
        </w:rPr>
      </w:pPr>
      <w:r w:rsidRPr="008D74F2">
        <w:rPr>
          <w:rFonts w:ascii="Arial" w:hAnsi="Arial" w:cs="Arial"/>
          <w:b/>
          <w:color w:val="333333"/>
          <w:sz w:val="20"/>
          <w:szCs w:val="20"/>
          <w:lang w:val="mn-MN"/>
        </w:rPr>
        <w:t>2.3.2 Атрын гурав дахь аян</w:t>
      </w:r>
    </w:p>
    <w:p w:rsidR="008D74F2" w:rsidRPr="008D74F2" w:rsidRDefault="008D74F2" w:rsidP="008D74F2">
      <w:pPr>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 xml:space="preserve">“Атрын гурав дахь аян” -тариалангийн хөгжлийн Үндэсний хөтөлбөрийн хэрэгжилтийг эрчимжүүлэх зорилгоор 2008 онд Монгол Улсын Засгийн Газараас дараахь арга хэмжээнүүдийг авч хэрэгжүүлсэн байна. Үүнд: </w:t>
      </w:r>
    </w:p>
    <w:p w:rsidR="008D74F2" w:rsidRPr="008D74F2" w:rsidRDefault="008D74F2" w:rsidP="008D74F2">
      <w:pPr>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 xml:space="preserve">- Хүнс, хөдөө аж ахуйн сайдын тушаалаар 2008 оны хаврын тариалалтад зориулан импортын үрийн буудайн үнийг 50%-иар чөлөөлж 470.0 мянган төгрөгөөр, дотоодын үрийн буудайн үнийг 400.0 мянган төгрөгөөр тус тус тогтоож 20%-ийн урьдчилгаатайгаар 300 гаруй аж ахуйн нэгж, иргэнд 10758 тн үр олгож тариалалтын ажилд дэмжлэг үзүүлэв. </w:t>
      </w:r>
    </w:p>
    <w:p w:rsidR="008D74F2" w:rsidRPr="008D74F2" w:rsidRDefault="008D74F2" w:rsidP="008D74F2">
      <w:pPr>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 xml:space="preserve">- Үрийн чанарыг сайжруулах, өвчин хортонтой тэмцэх ажлын хүрээнд 5.2 тн үр ариутгах бодис, 46.5 мянган га талбайн хог ургамал устгах гербицидийн үнийг 80%-иар чөлөөлж хөнгөлөлттэй нөхцлөөр олгов. </w:t>
      </w:r>
    </w:p>
    <w:p w:rsidR="008D74F2" w:rsidRPr="008D74F2" w:rsidRDefault="008D74F2" w:rsidP="008D74F2">
      <w:pPr>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 xml:space="preserve">- Уринш боловсруулалтад шаардагдах шатахууны зардлын 40%-ийг нь буюу 4.3 тэрбум төгрөгийн шатахууныг НИК-той байгуулсан гэрээний дагуу тариалан эрхлэгч 1044 аж ахуйн нэгж, иргэдэд олгох хуваарийг хийж ХХАА-н сайдын 123 тоот тушаалаар батлуулан хэрэгжүүлжээ. </w:t>
      </w:r>
    </w:p>
    <w:p w:rsidR="008D74F2" w:rsidRPr="008D74F2" w:rsidRDefault="008D74F2" w:rsidP="008D74F2">
      <w:pPr>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 xml:space="preserve">- “Атрын гурав дахь аян”- тариалангийн хөгжлийн Үндэсний хөтөлбөрийн хүрээнд энэ онд нийтдээ 120-175 морины хүчтэй дугуйт трактор 235 ш, үр тарианы комбайн 41 ш, 35 морины хүчтэй төмсний иж бүрдэл трактор 80 ш, бага оврын трактор, иж бүрдлийн хамт 455 ширхэг, үрлүүр, сийрүүлүүр, хор цацагч машин 237 ш, 1000 тн эрдэс бордоо, 100.0 мянган литр хор гербицид нийлүүлэх арга хэмжээг зохион байгуулсан байна. Үүнээс өнөөдрийн байдлаар 175 морины хүчтэй 80 ш трактор, 22 сийрүүлэгч хүлээн авч үнийг 50% чөлөөлөн 3 жилд багтаан төлөх нөхцөлтэйгээр гэрээ байгуулж хуваарилин олгожээ. </w:t>
      </w:r>
    </w:p>
    <w:p w:rsidR="008D74F2" w:rsidRPr="008D74F2" w:rsidRDefault="008D74F2" w:rsidP="008D74F2">
      <w:pPr>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 xml:space="preserve">- Засгийн газрын 136-р тогтоолын дагуу сумдад байгуулагдах Агропаркуудад зориулан олгох 30 тн-ын багтаамжтай зоорь, 6*20-ийн харьцаатай хүлэмж барих ажилд 2.5 тэрбум төгрөгийн хөрөнгийг аймгийн Хүнс, хөдөө аж ахуйн газруудтай гэрээ байгуулан </w:t>
      </w:r>
      <w:r w:rsidRPr="008D74F2">
        <w:rPr>
          <w:rFonts w:ascii="Arial" w:hAnsi="Arial" w:cs="Arial"/>
          <w:color w:val="333333"/>
          <w:sz w:val="20"/>
          <w:szCs w:val="20"/>
          <w:lang w:val="mn-MN"/>
        </w:rPr>
        <w:lastRenderedPageBreak/>
        <w:t xml:space="preserve">санхүүжүүлэх арга хэмжээ авч хэрэгжүүлэв. Энэ бүх арга хэмжээний үр дүн, байгаль цаг агаарын харьцангуй тааламжтай нөхцөл бүрдсэний үрээр 2008 онд тариаланчид сүүлийн 10 гаруй жилд байгаагүй хамгийн их ургац хураан авлаа. </w:t>
      </w:r>
    </w:p>
    <w:p w:rsidR="008D74F2" w:rsidRPr="008D74F2" w:rsidRDefault="008D74F2" w:rsidP="008D74F2">
      <w:pPr>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Энэхүү компанит ажлын гол зорилго нь санхүүгийн дэмжлэг ба хууль эрхзүйн орчныг сайжруулснаар ирж буй 3 жилд үр тариа, хүнсний ногооны хэрэгцээгээ дотооддоо бүрэн хангах явдал юм. Энэ жилийн хувьд 2007 онтой харьцуулбал үр тарианы үйлдвэрлэл 91.2 мянган тонноор, төмсний үйлдвэрлэл 28.5 мянган тонноор, хүнсний ногооны үйлдвэрлэл 1.5 мянган тонноор нэмэгдсэн байна. Дотоодын үйлдвэрлэлээр төмсний хэрэгцээгээ 100%, улаан буудайн хэрэгцээг 50%, хүнсний ногооны хэрэгцээгээ 49% хангах боломжтой боллоо. Монгол улсын Их хурал ХАА-н болон усалгааны тоног төрөөхөмжүүдийг гааль, НӨАТ-аас чөлөөлөх хууль баталсан. Энэхүү хууль нь тариаланчдад Засгийн газрын дэмжлэгтэйгээр болон өөрсдийн эх үүсвэрээс техник, тоног төхөөрөмжөө шинэчлэх таатай боломжийг олгож байна.</w:t>
      </w:r>
    </w:p>
    <w:p w:rsidR="008D74F2" w:rsidRPr="008D74F2" w:rsidRDefault="008D74F2" w:rsidP="008D74F2">
      <w:pPr>
        <w:spacing w:line="240" w:lineRule="auto"/>
        <w:jc w:val="both"/>
        <w:rPr>
          <w:rFonts w:ascii="Arial" w:hAnsi="Arial" w:cs="Arial"/>
          <w:b/>
          <w:bCs/>
          <w:caps/>
          <w:color w:val="333333"/>
          <w:sz w:val="20"/>
          <w:szCs w:val="20"/>
          <w:lang w:val="mn-MN"/>
        </w:rPr>
      </w:pPr>
    </w:p>
    <w:p w:rsidR="008D74F2" w:rsidRPr="008D74F2" w:rsidRDefault="008D74F2" w:rsidP="008D74F2">
      <w:pPr>
        <w:spacing w:line="240" w:lineRule="auto"/>
        <w:jc w:val="both"/>
        <w:rPr>
          <w:rFonts w:ascii="Arial" w:hAnsi="Arial" w:cs="Arial"/>
          <w:sz w:val="20"/>
          <w:szCs w:val="20"/>
          <w:lang w:val="mn-MN"/>
        </w:rPr>
      </w:pPr>
      <w:r w:rsidRPr="008D74F2">
        <w:rPr>
          <w:rFonts w:ascii="Arial" w:hAnsi="Arial" w:cs="Arial"/>
          <w:b/>
          <w:bCs/>
          <w:caps/>
          <w:color w:val="333333"/>
          <w:sz w:val="20"/>
          <w:szCs w:val="20"/>
          <w:lang w:val="mn-MN"/>
        </w:rPr>
        <w:t>2.3.3 Газар тариалангийн бүс нутаг</w:t>
      </w:r>
    </w:p>
    <w:p w:rsidR="008D74F2" w:rsidRPr="008D74F2" w:rsidRDefault="008D74F2" w:rsidP="008D74F2">
      <w:pPr>
        <w:spacing w:line="240" w:lineRule="auto"/>
        <w:jc w:val="both"/>
        <w:rPr>
          <w:rStyle w:val="fullpost"/>
        </w:rPr>
      </w:pPr>
      <w:r w:rsidRPr="008D74F2">
        <w:rPr>
          <w:rStyle w:val="fullpost"/>
          <w:rFonts w:ascii="Arial" w:hAnsi="Arial" w:cs="Arial"/>
          <w:color w:val="464646"/>
          <w:sz w:val="20"/>
          <w:szCs w:val="20"/>
          <w:lang w:val="mn-MN"/>
        </w:rPr>
        <w:t>Газар тариалангийн гол бүс–Орхон-Сэлэнгийн сав нутагт нийт эргэлтийн талбайн 90 орчим хувийг хамруулан явуулсан судалгаанаас үзэхэд, судалгаанд хамрагдсан тариалангийн талбайн 47хувь ямар нэгэн хэмжээгээр элэгдэл, эвдрэлд орсноос 13 хувь нь хүчтэй, 28 хувь нь дунд зэрэг эвдэрсэн аж. Ер нь тариалангийн талбайн хөрсний эвдрэлийн 90 орчим хувь нь Төв (36 хувь), Дорнод (14 хувь), Булган (13 хувь), Сүхбаатар (13 хувь), Сэлэнгэ (12 хувь) зэрэг аймагт ногдож байна.</w:t>
      </w:r>
    </w:p>
    <w:p w:rsidR="008D74F2" w:rsidRPr="008D74F2" w:rsidRDefault="008D74F2" w:rsidP="008D74F2">
      <w:pPr>
        <w:spacing w:line="240" w:lineRule="auto"/>
        <w:jc w:val="both"/>
        <w:rPr>
          <w:rStyle w:val="fullpost"/>
        </w:rPr>
      </w:pPr>
      <w:r w:rsidRPr="008D74F2">
        <w:rPr>
          <w:rFonts w:ascii="Arial" w:hAnsi="Arial" w:cs="Arial"/>
          <w:noProof/>
          <w:lang w:bidi="ar-SA"/>
        </w:rPr>
        <w:drawing>
          <wp:anchor distT="0" distB="0" distL="114300" distR="114300" simplePos="0" relativeHeight="251667456" behindDoc="0" locked="0" layoutInCell="1" allowOverlap="1">
            <wp:simplePos x="0" y="0"/>
            <wp:positionH relativeFrom="column">
              <wp:posOffset>-21590</wp:posOffset>
            </wp:positionH>
            <wp:positionV relativeFrom="paragraph">
              <wp:posOffset>104775</wp:posOffset>
            </wp:positionV>
            <wp:extent cx="3229610" cy="2195195"/>
            <wp:effectExtent l="19050" t="0" r="8890" b="0"/>
            <wp:wrapSquare wrapText="bothSides"/>
            <wp:docPr id="53" name="Picture 0" descr="reg_devel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reg_develop1.jpg"/>
                    <pic:cNvPicPr>
                      <a:picLocks noChangeAspect="1" noChangeArrowheads="1"/>
                    </pic:cNvPicPr>
                  </pic:nvPicPr>
                  <pic:blipFill>
                    <a:blip r:embed="rId29"/>
                    <a:srcRect/>
                    <a:stretch>
                      <a:fillRect/>
                    </a:stretch>
                  </pic:blipFill>
                  <pic:spPr bwMode="auto">
                    <a:xfrm>
                      <a:off x="0" y="0"/>
                      <a:ext cx="3229610" cy="2195195"/>
                    </a:xfrm>
                    <a:prstGeom prst="rect">
                      <a:avLst/>
                    </a:prstGeom>
                    <a:noFill/>
                    <a:ln w="9525">
                      <a:noFill/>
                      <a:miter lim="800000"/>
                      <a:headEnd/>
                      <a:tailEnd/>
                    </a:ln>
                  </pic:spPr>
                </pic:pic>
              </a:graphicData>
            </a:graphic>
          </wp:anchor>
        </w:drawing>
      </w:r>
    </w:p>
    <w:p w:rsidR="008D74F2" w:rsidRPr="008D74F2" w:rsidRDefault="008D74F2" w:rsidP="008D74F2">
      <w:pPr>
        <w:spacing w:line="240" w:lineRule="auto"/>
        <w:jc w:val="both"/>
        <w:rPr>
          <w:rStyle w:val="fullpost"/>
        </w:rPr>
      </w:pPr>
    </w:p>
    <w:p w:rsidR="008D74F2" w:rsidRPr="008D74F2" w:rsidRDefault="008D74F2" w:rsidP="008D74F2">
      <w:pPr>
        <w:spacing w:line="240" w:lineRule="auto"/>
        <w:jc w:val="both"/>
        <w:rPr>
          <w:rStyle w:val="fullpost"/>
        </w:rPr>
      </w:pPr>
    </w:p>
    <w:p w:rsidR="008D74F2" w:rsidRPr="008D74F2" w:rsidRDefault="008D74F2" w:rsidP="008D74F2">
      <w:pPr>
        <w:spacing w:line="240" w:lineRule="auto"/>
        <w:jc w:val="both"/>
        <w:rPr>
          <w:rStyle w:val="fullpost"/>
        </w:rPr>
      </w:pPr>
    </w:p>
    <w:p w:rsidR="008D74F2" w:rsidRPr="008D74F2" w:rsidRDefault="008D74F2" w:rsidP="008D74F2">
      <w:pPr>
        <w:spacing w:line="240" w:lineRule="auto"/>
        <w:jc w:val="both"/>
        <w:rPr>
          <w:rStyle w:val="fullpost"/>
        </w:rPr>
      </w:pPr>
    </w:p>
    <w:p w:rsidR="008D74F2" w:rsidRPr="008D74F2" w:rsidRDefault="008D74F2" w:rsidP="008D74F2">
      <w:pPr>
        <w:spacing w:line="240" w:lineRule="auto"/>
        <w:jc w:val="both"/>
        <w:rPr>
          <w:rStyle w:val="fullpost"/>
        </w:rPr>
      </w:pPr>
    </w:p>
    <w:p w:rsidR="008D74F2" w:rsidRPr="008D74F2" w:rsidRDefault="008D74F2" w:rsidP="008D74F2">
      <w:pPr>
        <w:spacing w:line="240" w:lineRule="auto"/>
        <w:jc w:val="both"/>
        <w:rPr>
          <w:rStyle w:val="fullpost"/>
        </w:rPr>
      </w:pPr>
    </w:p>
    <w:p w:rsidR="008D74F2" w:rsidRPr="008D74F2" w:rsidRDefault="008D74F2" w:rsidP="008D74F2">
      <w:pPr>
        <w:spacing w:line="240" w:lineRule="auto"/>
        <w:jc w:val="both"/>
        <w:rPr>
          <w:rStyle w:val="fullpost"/>
        </w:rPr>
      </w:pPr>
    </w:p>
    <w:p w:rsidR="008D74F2" w:rsidRPr="008D74F2" w:rsidRDefault="008D74F2" w:rsidP="008D74F2">
      <w:pPr>
        <w:spacing w:line="240" w:lineRule="auto"/>
        <w:jc w:val="both"/>
        <w:rPr>
          <w:rStyle w:val="fullpost"/>
        </w:rPr>
      </w:pPr>
    </w:p>
    <w:p w:rsidR="008D74F2" w:rsidRPr="008D74F2" w:rsidRDefault="008D74F2" w:rsidP="008D74F2">
      <w:pPr>
        <w:spacing w:line="240" w:lineRule="auto"/>
        <w:jc w:val="both"/>
        <w:rPr>
          <w:rFonts w:ascii="Arial" w:hAnsi="Arial" w:cs="Arial"/>
          <w:b/>
          <w:color w:val="333333"/>
          <w:sz w:val="20"/>
          <w:szCs w:val="20"/>
          <w:lang w:val="mn-MN"/>
        </w:rPr>
      </w:pPr>
    </w:p>
    <w:p w:rsidR="008D74F2" w:rsidRPr="008D74F2" w:rsidRDefault="008D74F2" w:rsidP="008D74F2">
      <w:pPr>
        <w:spacing w:line="240" w:lineRule="auto"/>
        <w:jc w:val="both"/>
        <w:rPr>
          <w:rFonts w:ascii="Arial" w:hAnsi="Arial" w:cs="Arial"/>
          <w:b/>
          <w:color w:val="333333"/>
          <w:sz w:val="20"/>
          <w:szCs w:val="20"/>
          <w:lang w:val="mn-MN"/>
        </w:rPr>
      </w:pPr>
      <w:r w:rsidRPr="008D74F2">
        <w:rPr>
          <w:rFonts w:ascii="Arial" w:hAnsi="Arial" w:cs="Arial"/>
          <w:b/>
          <w:color w:val="333333"/>
          <w:sz w:val="20"/>
          <w:szCs w:val="20"/>
          <w:lang w:val="mn-MN"/>
        </w:rPr>
        <w:t xml:space="preserve">Сэлэнгийг зөвхөн газар тариалангийн бүс нутаг </w:t>
      </w:r>
    </w:p>
    <w:p w:rsidR="008D74F2" w:rsidRPr="008D74F2" w:rsidRDefault="008D74F2" w:rsidP="008D74F2">
      <w:pPr>
        <w:spacing w:after="51" w:line="240" w:lineRule="auto"/>
        <w:ind w:firstLine="360"/>
        <w:jc w:val="both"/>
        <w:rPr>
          <w:rFonts w:ascii="Arial" w:hAnsi="Arial" w:cs="Arial"/>
          <w:color w:val="333333"/>
          <w:sz w:val="20"/>
          <w:szCs w:val="20"/>
          <w:lang w:val="mn-MN"/>
        </w:rPr>
      </w:pPr>
      <w:r w:rsidRPr="008D74F2">
        <w:rPr>
          <w:rFonts w:ascii="Arial" w:hAnsi="Arial" w:cs="Arial"/>
          <w:color w:val="333333"/>
          <w:sz w:val="20"/>
          <w:szCs w:val="20"/>
          <w:lang w:val="mn-MN"/>
        </w:rPr>
        <w:t>Сэлэнгэ аймаг энэ жил улсын хэмжээний үр тарианы 65, төмсний 28.4, хүнсний ногооны 37.2 хувийг тус тус үйлдвэрлэжээ. “Атрын III” аяны хүрээнд өнгөрсөн онд эргэлтийн талбайн ашиглалт 80.4 хувьд хүрч, 2010 онд улсын хэрэгцээт үр тарианы 78.2 хувийг хангах нөхцөл бүрдээд буй аж.</w:t>
      </w:r>
      <w:r w:rsidRPr="008D74F2">
        <w:rPr>
          <w:rFonts w:ascii="Arial" w:hAnsi="Arial" w:cs="Arial"/>
          <w:color w:val="333333"/>
          <w:sz w:val="20"/>
          <w:szCs w:val="20"/>
          <w:lang w:val="mn-MN"/>
        </w:rPr>
        <w:br/>
        <w:t xml:space="preserve">Тус аймагт “Сэлэнгэ аймаг эрчимжсэн мал аж ахуй, газар тариалан хослон хөгжүүлэх бүс нутаг болох боломж”, “Хүмүүнлэгийн үйлсэд малчид тариаланчдын оролцоо” сэдэвт зөвлөлгөөн боллоо. Үүнд нутгийн иргэд, малчид, тариаланчид оролцсон бөгөөд зөвлөлгөөний уриалга мал аж ахуй газар тариаланг эрчимтэй хөгжүүлж, үйлдвэрлэлийн </w:t>
      </w:r>
      <w:r w:rsidRPr="008D74F2">
        <w:rPr>
          <w:rFonts w:ascii="Arial" w:hAnsi="Arial" w:cs="Arial"/>
          <w:color w:val="333333"/>
          <w:sz w:val="20"/>
          <w:szCs w:val="20"/>
          <w:lang w:val="mn-MN"/>
        </w:rPr>
        <w:lastRenderedPageBreak/>
        <w:t>өсөлтийг хангах, үр ашгийг дээшлүүлэх, улмаар хөдөөд хүмүүс ая тухтай ажиллаж, амьдрах нөхцөлийг улам сайжруулах зорилготой. Зөвлөлгөөнд оролцогчид мал аж ахуй, газар тариалангийн бүс болгоход зориулж есөн зүйл бүхий уриалга гаргалаа.</w:t>
      </w:r>
      <w:r w:rsidRPr="008D74F2">
        <w:rPr>
          <w:rFonts w:ascii="Arial" w:hAnsi="Arial" w:cs="Arial"/>
          <w:color w:val="333333"/>
          <w:sz w:val="20"/>
          <w:szCs w:val="20"/>
          <w:lang w:val="mn-MN"/>
        </w:rPr>
        <w:br/>
        <w:t xml:space="preserve">Оролцогчид малын өсөлт, уламжлалт газар тариалан хоёр хослохгүй байгаа талаар санал нэгдэж, энэ янзаараа байвал үйлдвэрлэл зөрчилдөж, цөлжилтөд автан, газар тариалан эрхлэх боломжгүй болно. Өөрөөр хэлбэл, хөрсгүй бол тариагүй, бэлчээргүй бол малгүй болоход хүрээд байгааг ярилцлаа. </w:t>
      </w:r>
    </w:p>
    <w:p w:rsidR="008D74F2" w:rsidRPr="008D74F2" w:rsidRDefault="008D74F2" w:rsidP="008D74F2">
      <w:pPr>
        <w:spacing w:after="51" w:line="240" w:lineRule="auto"/>
        <w:ind w:firstLine="360"/>
        <w:jc w:val="both"/>
        <w:rPr>
          <w:rFonts w:ascii="Arial" w:hAnsi="Arial" w:cs="Arial"/>
          <w:color w:val="333333"/>
          <w:sz w:val="20"/>
          <w:szCs w:val="20"/>
          <w:lang w:val="mn-MN"/>
        </w:rPr>
      </w:pPr>
      <w:r w:rsidRPr="008D74F2">
        <w:rPr>
          <w:rFonts w:ascii="Arial" w:hAnsi="Arial" w:cs="Arial"/>
          <w:color w:val="333333"/>
          <w:sz w:val="20"/>
          <w:szCs w:val="20"/>
          <w:lang w:val="mn-MN"/>
        </w:rPr>
        <w:t>Зөвлөлгөөнд оролцогч тариаланчид Сэлэнгэ аймгийг мал аж ахуй бус зөвхөн газар тариалан эрхэлдэг бүс нутаг болгох саналтайгаа илэрхийлж байсан бол малчид эрчимжсэн мал аж ахуй хөгжүүлэх нь зүйтэй гэж байв. Тэд уриалгаа аймгийн бүх шатны удирдлагууд, МАА, Газар тариалангийн мэргэжилтнүүд, иргэд малчид тариаланчдад хандаж гаргаж буй юм.</w:t>
      </w:r>
    </w:p>
    <w:p w:rsidR="008D74F2" w:rsidRPr="008D74F2" w:rsidRDefault="008D74F2" w:rsidP="008D74F2">
      <w:pPr>
        <w:spacing w:after="51" w:line="240" w:lineRule="auto"/>
        <w:ind w:firstLine="360"/>
        <w:jc w:val="both"/>
        <w:rPr>
          <w:rFonts w:ascii="Arial" w:hAnsi="Arial" w:cs="Arial"/>
          <w:color w:val="333333"/>
          <w:sz w:val="20"/>
          <w:szCs w:val="20"/>
          <w:lang w:val="mn-MN"/>
        </w:rPr>
      </w:pPr>
    </w:p>
    <w:p w:rsidR="008D74F2" w:rsidRPr="008D74F2" w:rsidRDefault="008D74F2" w:rsidP="008D74F2">
      <w:pPr>
        <w:pStyle w:val="NormalWeb"/>
        <w:numPr>
          <w:ilvl w:val="2"/>
          <w:numId w:val="23"/>
        </w:numPr>
        <w:spacing w:line="240" w:lineRule="auto"/>
        <w:jc w:val="both"/>
        <w:rPr>
          <w:rStyle w:val="Strong"/>
          <w:rFonts w:eastAsiaTheme="minorEastAsia"/>
        </w:rPr>
      </w:pPr>
      <w:r w:rsidRPr="008D74F2">
        <w:rPr>
          <w:rStyle w:val="Strong"/>
          <w:rFonts w:ascii="Arial" w:hAnsi="Arial" w:cs="Arial"/>
          <w:color w:val="333333"/>
          <w:sz w:val="20"/>
          <w:szCs w:val="20"/>
        </w:rPr>
        <w:t xml:space="preserve">Гурил, буудайн хангамжийн талаар </w:t>
      </w:r>
    </w:p>
    <w:p w:rsidR="008D74F2" w:rsidRPr="008D74F2" w:rsidRDefault="008D74F2" w:rsidP="008D74F2">
      <w:pPr>
        <w:pStyle w:val="NormalWeb"/>
        <w:spacing w:line="240" w:lineRule="auto"/>
        <w:ind w:firstLine="360"/>
        <w:jc w:val="both"/>
        <w:rPr>
          <w:rFonts w:ascii="Arial" w:hAnsi="Arial" w:cs="Arial"/>
          <w:b/>
          <w:color w:val="333333"/>
          <w:sz w:val="20"/>
          <w:szCs w:val="20"/>
          <w:lang w:val="mn-MN"/>
        </w:rPr>
      </w:pPr>
      <w:r w:rsidRPr="008D74F2">
        <w:rPr>
          <w:rFonts w:ascii="Arial" w:hAnsi="Arial" w:cs="Arial"/>
          <w:color w:val="333333"/>
          <w:sz w:val="20"/>
          <w:szCs w:val="20"/>
        </w:rPr>
        <w:t xml:space="preserve">Монгол хүний хоол хүнсний хэрэглээнд гурил, гурилан бүтээгдэхүүн томоохон байр суурь эзэлдэг бөгөөд гурилын үндсэн түүхий эд болох буудай нь стратегийн хүнсний бүтээгдэхүүний ангилалд багтдаг. Манай улс жилдээ 240.0 мянган тонн гурил хэрэглэдэг бөгөөд сүүлийн 5 жилийн дунджаар манай улс гурилынхаа 30 хувийг дотоодын үйлдвэрлэлээр хангаж, үлдэх хувийг нь гурил, болон буудай хэлбэрээр импортлож байна 2008 оны жилийн эцсийн байдлаар жилдээ 280 мян.тн гурил үйлдвэрлэх хүчин чадал бүхий 60 гаруй гурилын үйлдвэр, улирлын чанартай ажиллаж байсан бөгөөд 2009 оныг Засгаас газраас “Үйлдвэржүүлэлтийг дэмжих жил” болгон зарласанаар үйлдвэрлэлд оруулах хөрөнгө оруулалт нэмэгдэж гурилын үйлдвэрүүдийн тоо, хүчин чадал дээшилж гурил үйлдвэрлэлийн хүчин чадал 320.0 мян.тн-д хүрээд байна. </w:t>
      </w:r>
      <w:r w:rsidRPr="008D74F2">
        <w:rPr>
          <w:rFonts w:ascii="Arial" w:hAnsi="Arial" w:cs="Arial"/>
          <w:color w:val="333333"/>
          <w:sz w:val="20"/>
          <w:szCs w:val="20"/>
        </w:rPr>
        <w:br/>
        <w:t>Монгол улсын Засгийн газраас газар тариалангийн үйлдвэрлэлийг эрчимжүүлэх ажлын хүрээнд “Атрын гурав дахь аян” тариалангийн хөгжлийн үндэсний хөтөлбөрийг боловсруулж, 2008 оны 70 дугаар тогтоолоор батлаад байна. Энэхүү хөтөлбөрийн зорилго нь Тариалан эрхлэх эрх зүй, эдийн засгийн таатай орчин бүрдүүлж, үйлдвэрлэлийг нэмэгдүүлэх замаар хүн амыг аюулгүй хүнсний бүтээгдэхүүнээр тогтвортой ханган импортын хараат байдлыг арилгаж тариалангийн хөгжлийг эрчимжүүлэхэд чиглэгдсэн болно.</w:t>
      </w:r>
      <w:r w:rsidRPr="008D74F2">
        <w:rPr>
          <w:rFonts w:ascii="Arial" w:hAnsi="Arial" w:cs="Arial"/>
          <w:color w:val="333333"/>
          <w:sz w:val="20"/>
          <w:szCs w:val="20"/>
        </w:rPr>
        <w:br/>
      </w:r>
    </w:p>
    <w:p w:rsidR="008D74F2" w:rsidRPr="008D74F2" w:rsidRDefault="008D74F2" w:rsidP="008D74F2">
      <w:pPr>
        <w:pStyle w:val="NormalWeb"/>
        <w:spacing w:line="240" w:lineRule="auto"/>
        <w:jc w:val="both"/>
        <w:rPr>
          <w:rFonts w:ascii="Arial" w:hAnsi="Arial" w:cs="Arial"/>
          <w:b/>
          <w:color w:val="333333"/>
          <w:sz w:val="20"/>
          <w:szCs w:val="20"/>
          <w:lang w:val="mn-MN"/>
        </w:rPr>
      </w:pPr>
      <w:r w:rsidRPr="008D74F2">
        <w:rPr>
          <w:rFonts w:ascii="Arial" w:hAnsi="Arial" w:cs="Arial"/>
          <w:b/>
          <w:color w:val="333333"/>
          <w:sz w:val="20"/>
          <w:szCs w:val="20"/>
          <w:lang w:val="mn-MN"/>
        </w:rPr>
        <w:t>Хүний нөөц бэлтгэх</w:t>
      </w:r>
    </w:p>
    <w:p w:rsidR="008D74F2" w:rsidRPr="008D74F2" w:rsidRDefault="008D74F2" w:rsidP="008D74F2">
      <w:pPr>
        <w:pStyle w:val="NormalWeb"/>
        <w:spacing w:line="240" w:lineRule="auto"/>
        <w:ind w:firstLine="360"/>
        <w:jc w:val="both"/>
        <w:rPr>
          <w:rFonts w:ascii="Arial" w:hAnsi="Arial" w:cs="Arial"/>
          <w:color w:val="333333"/>
          <w:sz w:val="20"/>
          <w:szCs w:val="20"/>
          <w:lang w:val="mn-MN"/>
        </w:rPr>
      </w:pPr>
      <w:r w:rsidRPr="008D74F2">
        <w:rPr>
          <w:rFonts w:ascii="Arial" w:hAnsi="Arial" w:cs="Arial"/>
          <w:color w:val="333333"/>
          <w:sz w:val="20"/>
          <w:szCs w:val="20"/>
          <w:lang w:val="mn-MN"/>
        </w:rPr>
        <w:t xml:space="preserve">Хөтөлбөрийн хүрээнд тариалан эрхлэх эрх зүй, эдийн засгийн таатай орчин бүрдүүлэх, тариаланчдын мэдлэг, ур чадварыг дээшлүүлэх, хүний нөөцийн чадавхийг сайжруулах, тариалангийн талбайн хэмжээг нэмэгдүүлэх, тариалангийн үндсэн тарималын үрийн чанарыг сайжруулж, хангамжийг нэмэгдүүлэх, дэвшилтэт техник, технологи нэвтрүүлж газар тариалангийн үйлдвэрлэлийг эрчимжүүлэх чиглэлээр тодорхой ажлуудыг төлөвлөн үе шаттайгаар хэрэгжүүлж эхлээд байна. Хөтөлбөрийг хэрэгжүүлснээр 2008 онд 212.9 мянган тонн үр тариа хурааж авсныг өнгөрсөн жилтэй харьцуулахад үр тариа 98.2 мянган тонноор нэмэгдэж, жилийн хэрэгцээт буудайны 50 хувийг дотоодын ургацаас хангах боломжийг бүрдүүлсэн. </w:t>
      </w:r>
    </w:p>
    <w:p w:rsidR="008D74F2" w:rsidRPr="008D74F2" w:rsidRDefault="008D74F2" w:rsidP="008D74F2">
      <w:pPr>
        <w:pStyle w:val="NormalWeb"/>
        <w:spacing w:line="240" w:lineRule="auto"/>
        <w:jc w:val="both"/>
        <w:rPr>
          <w:rFonts w:ascii="Arial" w:hAnsi="Arial" w:cs="Arial"/>
          <w:b/>
          <w:color w:val="333333"/>
          <w:sz w:val="20"/>
          <w:szCs w:val="20"/>
          <w:lang w:val="mn-MN"/>
        </w:rPr>
      </w:pPr>
    </w:p>
    <w:p w:rsidR="008D74F2" w:rsidRPr="008D74F2" w:rsidRDefault="008D74F2" w:rsidP="008D74F2">
      <w:pPr>
        <w:pStyle w:val="NormalWeb"/>
        <w:spacing w:line="240" w:lineRule="auto"/>
        <w:jc w:val="both"/>
        <w:rPr>
          <w:rFonts w:ascii="Arial" w:hAnsi="Arial" w:cs="Arial"/>
          <w:b/>
          <w:color w:val="333333"/>
          <w:sz w:val="20"/>
          <w:szCs w:val="20"/>
          <w:lang w:val="mn-MN"/>
        </w:rPr>
      </w:pPr>
      <w:r w:rsidRPr="008D74F2">
        <w:rPr>
          <w:rFonts w:ascii="Arial" w:hAnsi="Arial" w:cs="Arial"/>
          <w:b/>
          <w:color w:val="333333"/>
          <w:sz w:val="20"/>
          <w:szCs w:val="20"/>
          <w:lang w:val="mn-MN"/>
        </w:rPr>
        <w:t>Гурилын үйлдвэрлэл</w:t>
      </w:r>
    </w:p>
    <w:p w:rsidR="008D74F2" w:rsidRPr="008D74F2" w:rsidRDefault="008D74F2" w:rsidP="008D74F2">
      <w:pPr>
        <w:pStyle w:val="NormalWeb"/>
        <w:spacing w:line="240" w:lineRule="auto"/>
        <w:ind w:firstLine="360"/>
        <w:jc w:val="both"/>
        <w:rPr>
          <w:rFonts w:ascii="Arial" w:hAnsi="Arial" w:cs="Arial"/>
          <w:color w:val="333333"/>
          <w:sz w:val="20"/>
          <w:szCs w:val="20"/>
          <w:lang w:val="mn-MN"/>
        </w:rPr>
      </w:pPr>
      <w:r w:rsidRPr="008D74F2">
        <w:rPr>
          <w:rFonts w:ascii="Arial" w:hAnsi="Arial" w:cs="Arial"/>
          <w:color w:val="333333"/>
          <w:sz w:val="20"/>
          <w:szCs w:val="20"/>
          <w:lang w:val="mn-MN"/>
        </w:rPr>
        <w:t xml:space="preserve">Энэ онд улсын хэмжээгээр 280.0 мянган га-д үр тариа тариалж 340.0 мянган тонн буудай хураан авч, хэрэгцээт буудайн 78.0 хувийг дотоодын ургацаас хангах зорилт тавин хэрэгжилтийг зохион байгуулж байна. 2009 оны 04 дүгээр сарын байдлаар Тариалан эрхлэлтийг дэмжих санд 104,6 мян.тн, улсын нөөцөд 21,0 мян.тн, гурилын үйлдвэрүүдэд 28,0 мянган тонн нийтдээ 153,6 мян.тн буудайн нөөцтэй байна. Үүгээр 75 хувийн гарцтай 115,2 мян.тн гурил үйлдвэрлэх боломжтой юм. Гурилын нөөцийн хувьд гурил үйлдвэрлэгч аж ахуйн нэгжүүдийн агуулахад 5,6 орчим мян.тн, гаалийн агуулахад 1,0 мян.тн, гурил импортлогч аж ахуйн нэгжүүдийн агуулахад 9,6 мян.тн, худалдаанд </w:t>
      </w:r>
      <w:r w:rsidR="00D325BC">
        <w:rPr>
          <w:rFonts w:ascii="Arial" w:hAnsi="Arial" w:cs="Arial"/>
          <w:color w:val="333333"/>
          <w:sz w:val="20"/>
          <w:szCs w:val="20"/>
          <w:lang w:val="mn-MN"/>
        </w:rPr>
        <w:t xml:space="preserve">5,0 мян.тн, нийтдээ 21,2 мян.тн </w:t>
      </w:r>
      <w:r w:rsidRPr="008D74F2">
        <w:rPr>
          <w:rFonts w:ascii="Arial" w:hAnsi="Arial" w:cs="Arial"/>
          <w:color w:val="333333"/>
          <w:sz w:val="20"/>
          <w:szCs w:val="20"/>
          <w:lang w:val="mn-MN"/>
        </w:rPr>
        <w:t xml:space="preserve">гурил байна. </w:t>
      </w:r>
      <w:r w:rsidRPr="008D74F2">
        <w:rPr>
          <w:rFonts w:ascii="Arial" w:hAnsi="Arial" w:cs="Arial"/>
          <w:color w:val="333333"/>
          <w:sz w:val="20"/>
          <w:szCs w:val="20"/>
          <w:lang w:val="mn-MN"/>
        </w:rPr>
        <w:br/>
        <w:t xml:space="preserve">Дээрх судалгаанаас тооцож үзэхэд 136.4 мян.тн гурил буюу энэ нь манай улсын гурилын 8 </w:t>
      </w:r>
      <w:r w:rsidRPr="008D74F2">
        <w:rPr>
          <w:rFonts w:ascii="Arial" w:hAnsi="Arial" w:cs="Arial"/>
          <w:color w:val="333333"/>
          <w:sz w:val="20"/>
          <w:szCs w:val="20"/>
          <w:lang w:val="mn-MN"/>
        </w:rPr>
        <w:lastRenderedPageBreak/>
        <w:t xml:space="preserve">сарын хэрэгцээг хангахаар байна. Цаашид дотоодын үйлдвэрлэлээр гурилын хэрэгцээг бүрэн хангах бололцоотой юм. </w:t>
      </w:r>
    </w:p>
    <w:p w:rsidR="008D74F2" w:rsidRPr="008D74F2" w:rsidRDefault="008D74F2" w:rsidP="008D74F2">
      <w:pPr>
        <w:pStyle w:val="NormalWeb"/>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 </w:t>
      </w:r>
    </w:p>
    <w:p w:rsidR="008D74F2" w:rsidRPr="008D74F2" w:rsidRDefault="008D74F2" w:rsidP="008D74F2">
      <w:pPr>
        <w:pStyle w:val="NormalWeb"/>
        <w:spacing w:line="240" w:lineRule="auto"/>
        <w:jc w:val="both"/>
        <w:rPr>
          <w:rStyle w:val="Strong"/>
        </w:rPr>
      </w:pPr>
      <w:r w:rsidRPr="008D74F2">
        <w:rPr>
          <w:rStyle w:val="Strong"/>
          <w:rFonts w:ascii="Arial" w:hAnsi="Arial" w:cs="Arial"/>
          <w:color w:val="333333"/>
          <w:sz w:val="20"/>
          <w:szCs w:val="20"/>
          <w:lang w:val="mn-MN"/>
        </w:rPr>
        <w:t xml:space="preserve">2.3.5 Импортын гол нэрийн хүнсний бүтээгдэхүүний хангамжийн талаар </w:t>
      </w:r>
    </w:p>
    <w:p w:rsidR="008D74F2" w:rsidRPr="008D74F2" w:rsidRDefault="008D74F2" w:rsidP="008D74F2">
      <w:pPr>
        <w:pStyle w:val="NormalWeb"/>
        <w:spacing w:line="240" w:lineRule="auto"/>
        <w:ind w:firstLine="720"/>
        <w:jc w:val="both"/>
        <w:rPr>
          <w:rFonts w:ascii="Arial" w:hAnsi="Arial" w:cs="Arial"/>
          <w:color w:val="333333"/>
          <w:sz w:val="20"/>
          <w:szCs w:val="20"/>
          <w:lang w:val="mn-MN"/>
        </w:rPr>
      </w:pPr>
      <w:r w:rsidRPr="008D74F2">
        <w:rPr>
          <w:rFonts w:ascii="Arial" w:hAnsi="Arial" w:cs="Arial"/>
          <w:color w:val="333333"/>
          <w:sz w:val="20"/>
          <w:szCs w:val="20"/>
          <w:lang w:val="mn-MN"/>
        </w:rPr>
        <w:t xml:space="preserve">2009 оны эхний 4 сарын байдлаар манай улсын нийт импортын 10.7 хувийг хүнсний бэлэн бүтээгдэхүүн эзэлж байна. Импортын гол нэр төрлийн бараа, бүтээгдэхүүнийг илгээгч улсаар нь авч үзэхэд гурилыг ОХУ-аас, төмс цагаан будааг БНХАУ-аас, элсэн чихрийг Тайланд болон Малайз улсаас оруулжээ. Хүнсний гол нэрийн бүтээгдэхүүнээс цагаан будаа, элсэн чихэр, ургамлын тосыг 100 хувь импортоор оруулж байгаа бөгөөд цагаан будааны 100 хувийг, элсэн чихрийн 70 хувийг БНХАУ-аас, ургамлын тосны 68.4 хувийг, импортын гурилын 97 хувийг ОХУ-аас тус тус импортолсон байна. </w:t>
      </w:r>
      <w:r w:rsidRPr="008D74F2">
        <w:rPr>
          <w:rFonts w:ascii="Arial" w:hAnsi="Arial" w:cs="Arial"/>
          <w:color w:val="333333"/>
          <w:sz w:val="20"/>
          <w:szCs w:val="20"/>
          <w:lang w:val="mn-MN"/>
        </w:rPr>
        <w:br/>
        <w:t xml:space="preserve">Манай улсын хүн амын хоол хүнсэндээ хэрэглэж буй цагаан будаа, элсэн чихрийн хэрэглээ жил бүр өсөх хандлага ажиглагдаж байна. 2005 оны байдлаар манай улс 13.77 мян.тн цагаан будаа, 26.83 мян.тн элсэн чихэр импортлон хүнсэндээ хэрэглэж байсан бол 2008 оны байдлаар 27.9 мян.тн цагаан будаа, 42.36 мян.тн элсэн чихэр импортлож, цагаан будаа болон элсэн чихрийн хэрэглээ 1.5-2 дахин нэмэгдсэн дүнтэй байна. Харин ургамлын тосны импорт харьцангуй тогтвортой байна. Харин 2009 оны эхний 04 сард нийтдээ 13643.7 мян ам долларын хүнсний бүтээгдэхүүн импортлосноос, 5.4 мян.тн цагаан будаа, 4.6 мян.тн элсэн чихэр, 1.2 мян.тонн ургамлын тос импортлон зах зээлд худалдаалсан нь өмнөх онуудын мөн үетэй харьцуулахад 1.8-3.5 дахин буурсан үзүүлэлттэй байна. Үүнээс шалтгаалан 2009 онд зах зээлд будаа, ургамлын тос, элсэн чихэрийн хомдол үүсч, үнэ нилээд өсөх хандлага ажиглагдаж байна. </w:t>
      </w:r>
      <w:r w:rsidRPr="008D74F2">
        <w:rPr>
          <w:rFonts w:ascii="Arial" w:hAnsi="Arial" w:cs="Arial"/>
          <w:color w:val="333333"/>
          <w:sz w:val="20"/>
          <w:szCs w:val="20"/>
          <w:lang w:val="mn-MN"/>
        </w:rPr>
        <w:br/>
        <w:t xml:space="preserve">Цаашид цагаан будаа, ургамлын тос, элсэн чихрийн нийлүүлэлтийг тогтворжуулах зорилгоор улсын зээл, тусламж, төслийн хүрээнд буцалтгүй тусламжаар болон хөнгөлттэй үнээр авах асуудлыг шийдвэрлэх шаардлагатай байгаа болно. </w:t>
      </w:r>
    </w:p>
    <w:p w:rsidR="008D74F2" w:rsidRPr="008D74F2" w:rsidRDefault="008D74F2" w:rsidP="008D74F2">
      <w:pPr>
        <w:spacing w:line="240" w:lineRule="auto"/>
        <w:jc w:val="both"/>
        <w:rPr>
          <w:rStyle w:val="fullpost"/>
        </w:rPr>
      </w:pPr>
    </w:p>
    <w:p w:rsidR="008D74F2" w:rsidRPr="008D74F2" w:rsidRDefault="008D74F2" w:rsidP="008D74F2">
      <w:pPr>
        <w:spacing w:line="240" w:lineRule="auto"/>
        <w:jc w:val="both"/>
        <w:rPr>
          <w:rFonts w:ascii="Arial" w:hAnsi="Arial" w:cs="Arial"/>
          <w:b/>
          <w:sz w:val="20"/>
          <w:szCs w:val="20"/>
          <w:lang w:val="mn-MN"/>
        </w:rPr>
      </w:pPr>
      <w:r w:rsidRPr="008D74F2">
        <w:rPr>
          <w:rFonts w:ascii="Arial" w:hAnsi="Arial" w:cs="Arial"/>
          <w:b/>
          <w:sz w:val="20"/>
          <w:szCs w:val="20"/>
          <w:lang w:val="mn-MN"/>
        </w:rPr>
        <w:t>2.3.6 Хөрөнгө оруулалт</w:t>
      </w:r>
    </w:p>
    <w:p w:rsidR="008D74F2" w:rsidRPr="008D74F2" w:rsidRDefault="008D74F2" w:rsidP="008D74F2">
      <w:pPr>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 xml:space="preserve">Газар тариаланд хөрөнгө оруулах гадаад, дотоодын хөрөнгө оруулагчдыг дэмжих, хөрөнгө оруулах сонирхлыг төрүүлэх, тариалангийн техник, технологи шинэчлэхэд гадаадын тусламж зээлийн хөрөнгийг чиглүүлэх талаар төр засгийн эрх барих дээд байгууллагууд, орон нутгийн өөрөө удирдах байгууллагууд анхаарч иржээ. </w:t>
      </w:r>
    </w:p>
    <w:p w:rsidR="008D74F2" w:rsidRPr="008D74F2" w:rsidRDefault="008D74F2" w:rsidP="008D74F2">
      <w:pPr>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 xml:space="preserve">1997 онд “Ногоон хувьсгал” үндэсний хөтөлбөр, </w:t>
      </w:r>
    </w:p>
    <w:p w:rsidR="008D74F2" w:rsidRPr="008D74F2" w:rsidRDefault="008D74F2" w:rsidP="008D74F2">
      <w:pPr>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 xml:space="preserve">1999 онд “Газар тариаланг сэргээх хөтөлбөр”, </w:t>
      </w:r>
    </w:p>
    <w:p w:rsidR="008D74F2" w:rsidRPr="008D74F2" w:rsidRDefault="008D74F2" w:rsidP="008D74F2">
      <w:pPr>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 xml:space="preserve">2001 онд “Үр” дэд хөтөлбөр, </w:t>
      </w:r>
    </w:p>
    <w:p w:rsidR="008D74F2" w:rsidRPr="008D74F2" w:rsidRDefault="008D74F2" w:rsidP="008D74F2">
      <w:pPr>
        <w:spacing w:line="240" w:lineRule="auto"/>
        <w:jc w:val="both"/>
        <w:rPr>
          <w:rFonts w:ascii="Arial" w:hAnsi="Arial" w:cs="Arial"/>
          <w:color w:val="333333"/>
          <w:sz w:val="20"/>
          <w:szCs w:val="20"/>
          <w:lang w:val="mn-MN"/>
        </w:rPr>
      </w:pPr>
      <w:r w:rsidRPr="008D74F2">
        <w:rPr>
          <w:rFonts w:ascii="Arial" w:hAnsi="Arial" w:cs="Arial"/>
          <w:color w:val="333333"/>
          <w:sz w:val="20"/>
          <w:szCs w:val="20"/>
          <w:lang w:val="mn-MN"/>
        </w:rPr>
        <w:t>2002 онд “Уринш” хөтөлбөрүүдийг Засгийн Газараас батлан тариаланчдад олон тэрбум төгрөгийн хөнгөлөлт үзүүлсэн байна.</w:t>
      </w:r>
    </w:p>
    <w:p w:rsidR="008D74F2" w:rsidRPr="008D74F2" w:rsidRDefault="008D74F2" w:rsidP="008D74F2">
      <w:pPr>
        <w:spacing w:line="240" w:lineRule="auto"/>
        <w:ind w:firstLine="720"/>
        <w:jc w:val="both"/>
        <w:rPr>
          <w:rFonts w:ascii="Arial" w:hAnsi="Arial" w:cs="Arial"/>
          <w:sz w:val="20"/>
          <w:szCs w:val="20"/>
          <w:lang w:val="mn-MN"/>
        </w:rPr>
      </w:pPr>
      <w:r w:rsidRPr="008D74F2">
        <w:rPr>
          <w:rFonts w:ascii="Arial" w:hAnsi="Arial" w:cs="Arial"/>
          <w:color w:val="333333"/>
          <w:sz w:val="20"/>
          <w:szCs w:val="20"/>
          <w:lang w:val="mn-MN"/>
        </w:rPr>
        <w:t xml:space="preserve">Улс орны эдийн засгийн чадавхи нэг үеэ бодвол дээрдэж ирсэн сүүлийн жилүүдэд газар тариалангийн талаар төрөөс баримтлах бодлогын баримт бичгүүдэд тусгалаа олсон зарим шийдвэрлэх арга хэмжээг авч хэрэгжүүлэхэд тодорхой хөрөнгө зардал гаргаж байна. Тухайлбал, 2008 онд “Атар-3” үндэсний хөтөлбөрийг эхлүүлж энэ аяны хүрээнд тариалангийн салбарт ихээхэн хэмжээний хөрөнгө мөнгөний туслалцаа, дэмжлэг үзүүлсэн нь тариаланчдын сэтгэлд нийцэж, урам зоригийг сэргээсэн түүхэн чухал шийдвэр болсон юм. </w:t>
      </w:r>
    </w:p>
    <w:p w:rsidR="008D74F2" w:rsidRPr="008D74F2" w:rsidRDefault="008D74F2" w:rsidP="008D74F2">
      <w:pPr>
        <w:pStyle w:val="CM15"/>
        <w:spacing w:after="0" w:line="240" w:lineRule="auto"/>
        <w:rPr>
          <w:rFonts w:ascii="Arial" w:eastAsiaTheme="minorEastAsia" w:hAnsi="Arial" w:cs="Arial"/>
          <w:sz w:val="20"/>
          <w:szCs w:val="20"/>
          <w:lang w:val="mn-MN" w:eastAsia="en-US"/>
        </w:rPr>
      </w:pPr>
    </w:p>
    <w:p w:rsidR="008D74F2" w:rsidRPr="008D74F2" w:rsidRDefault="008D74F2" w:rsidP="008D74F2">
      <w:pPr>
        <w:pStyle w:val="CM15"/>
        <w:spacing w:after="0" w:line="240" w:lineRule="auto"/>
        <w:rPr>
          <w:rFonts w:ascii="Arial" w:eastAsiaTheme="minorEastAsia" w:hAnsi="Arial" w:cs="Arial"/>
          <w:sz w:val="20"/>
          <w:szCs w:val="20"/>
          <w:lang w:val="mn-MN" w:eastAsia="en-US"/>
        </w:rPr>
      </w:pPr>
    </w:p>
    <w:p w:rsidR="008D74F2" w:rsidRPr="008D74F2" w:rsidRDefault="008D74F2" w:rsidP="008D74F2">
      <w:pPr>
        <w:pStyle w:val="CM15"/>
        <w:spacing w:after="0" w:line="240" w:lineRule="auto"/>
        <w:rPr>
          <w:rFonts w:ascii="Arial" w:hAnsi="Arial" w:cs="Arial"/>
          <w:color w:val="000000"/>
          <w:sz w:val="20"/>
          <w:szCs w:val="20"/>
          <w:lang w:val="mn-MN"/>
        </w:rPr>
      </w:pPr>
      <w:r w:rsidRPr="008D74F2">
        <w:rPr>
          <w:rFonts w:ascii="Arial" w:hAnsi="Arial" w:cs="Arial"/>
          <w:b/>
          <w:bCs/>
          <w:color w:val="000000"/>
          <w:sz w:val="20"/>
          <w:szCs w:val="20"/>
          <w:lang w:val="mn-MN"/>
        </w:rPr>
        <w:t xml:space="preserve">БҮЛЭГ 3. ТӨСӨЛ ХЭРЭГЖҮҮЛЭХ ТЕХНОЛОГИЙН ТАЛААРХИ МЭДЭЭЛЭЛ </w:t>
      </w:r>
    </w:p>
    <w:p w:rsidR="008D74F2" w:rsidRPr="008D74F2" w:rsidRDefault="008D74F2" w:rsidP="008D74F2">
      <w:pPr>
        <w:pStyle w:val="CM16"/>
        <w:spacing w:after="0" w:line="240" w:lineRule="auto"/>
        <w:jc w:val="both"/>
        <w:rPr>
          <w:rFonts w:ascii="Arial" w:hAnsi="Arial" w:cs="Arial"/>
          <w:b/>
          <w:bCs/>
          <w:color w:val="000000"/>
          <w:sz w:val="20"/>
          <w:szCs w:val="20"/>
          <w:lang w:val="mn-MN"/>
        </w:rPr>
      </w:pPr>
    </w:p>
    <w:p w:rsidR="008D74F2" w:rsidRPr="008D74F2" w:rsidRDefault="008D74F2" w:rsidP="008D74F2">
      <w:pPr>
        <w:pStyle w:val="CM16"/>
        <w:spacing w:after="0" w:line="240" w:lineRule="auto"/>
        <w:jc w:val="both"/>
        <w:rPr>
          <w:rFonts w:ascii="Arial" w:hAnsi="Arial" w:cs="Arial"/>
          <w:color w:val="000000"/>
          <w:sz w:val="20"/>
          <w:szCs w:val="20"/>
          <w:lang w:val="mn-MN"/>
        </w:rPr>
      </w:pPr>
      <w:r w:rsidRPr="008D74F2">
        <w:rPr>
          <w:rFonts w:ascii="Arial" w:hAnsi="Arial" w:cs="Arial"/>
          <w:b/>
          <w:bCs/>
          <w:color w:val="000000"/>
          <w:sz w:val="20"/>
          <w:szCs w:val="20"/>
          <w:lang w:val="mn-MN"/>
        </w:rPr>
        <w:t xml:space="preserve">3.1 Төсөл хэрэгжүүлэх технологийн сонголт  </w:t>
      </w:r>
    </w:p>
    <w:p w:rsidR="008D74F2" w:rsidRPr="008D74F2" w:rsidRDefault="008D74F2" w:rsidP="008D74F2">
      <w:pPr>
        <w:pStyle w:val="CM2"/>
        <w:spacing w:line="240" w:lineRule="auto"/>
        <w:jc w:val="both"/>
        <w:rPr>
          <w:rFonts w:ascii="Arial" w:hAnsi="Arial" w:cs="Arial"/>
          <w:color w:val="000000"/>
          <w:sz w:val="20"/>
          <w:szCs w:val="20"/>
          <w:lang w:val="mn-MN"/>
        </w:rPr>
      </w:pPr>
    </w:p>
    <w:p w:rsidR="008D74F2" w:rsidRPr="008D74F2" w:rsidRDefault="008D74F2" w:rsidP="008D74F2">
      <w:pPr>
        <w:pStyle w:val="CM2"/>
        <w:spacing w:line="240" w:lineRule="auto"/>
        <w:jc w:val="both"/>
        <w:rPr>
          <w:rFonts w:ascii="Arial" w:hAnsi="Arial" w:cs="Arial"/>
          <w:color w:val="000000"/>
          <w:sz w:val="20"/>
          <w:szCs w:val="20"/>
          <w:lang w:val="mn-MN"/>
        </w:rPr>
      </w:pPr>
      <w:r w:rsidRPr="008D74F2">
        <w:rPr>
          <w:rFonts w:ascii="Arial" w:hAnsi="Arial" w:cs="Arial"/>
          <w:color w:val="000000"/>
          <w:sz w:val="20"/>
          <w:szCs w:val="20"/>
          <w:lang w:val="mn-MN"/>
        </w:rPr>
        <w:t xml:space="preserve">Төсөл хэрэгжүүлэх технологийг сонгохдоо доорхи хүчин зүйлүүдийг авч үзсэн. </w:t>
      </w:r>
    </w:p>
    <w:p w:rsidR="008D74F2" w:rsidRPr="008D74F2" w:rsidRDefault="008D74F2" w:rsidP="008D74F2">
      <w:pPr>
        <w:pStyle w:val="CM3"/>
        <w:numPr>
          <w:ilvl w:val="0"/>
          <w:numId w:val="5"/>
        </w:numPr>
        <w:spacing w:line="240" w:lineRule="auto"/>
        <w:jc w:val="both"/>
        <w:rPr>
          <w:rFonts w:ascii="Arial" w:hAnsi="Arial" w:cs="Arial"/>
          <w:color w:val="000000"/>
          <w:sz w:val="20"/>
          <w:szCs w:val="20"/>
        </w:rPr>
      </w:pPr>
      <w:r w:rsidRPr="008D74F2">
        <w:rPr>
          <w:rFonts w:ascii="Arial" w:hAnsi="Arial" w:cs="Arial"/>
          <w:color w:val="000000"/>
          <w:sz w:val="20"/>
          <w:szCs w:val="20"/>
          <w:lang w:val="mn-MN"/>
        </w:rPr>
        <w:t xml:space="preserve">Тухайн </w:t>
      </w:r>
      <w:r w:rsidRPr="008D74F2">
        <w:rPr>
          <w:rFonts w:ascii="Arial" w:hAnsi="Arial" w:cs="Arial"/>
          <w:color w:val="000000"/>
          <w:sz w:val="20"/>
          <w:szCs w:val="20"/>
        </w:rPr>
        <w:t>цаг уурын нөхцөл</w:t>
      </w:r>
    </w:p>
    <w:p w:rsidR="008D74F2" w:rsidRPr="008D74F2" w:rsidRDefault="008D74F2" w:rsidP="008D74F2">
      <w:pPr>
        <w:pStyle w:val="CM3"/>
        <w:numPr>
          <w:ilvl w:val="0"/>
          <w:numId w:val="5"/>
        </w:numPr>
        <w:spacing w:line="240" w:lineRule="auto"/>
        <w:jc w:val="both"/>
        <w:rPr>
          <w:rFonts w:ascii="Arial" w:hAnsi="Arial" w:cs="Arial"/>
          <w:color w:val="000000"/>
          <w:sz w:val="20"/>
          <w:szCs w:val="20"/>
        </w:rPr>
      </w:pPr>
      <w:r w:rsidRPr="008D74F2">
        <w:rPr>
          <w:rFonts w:ascii="Arial" w:hAnsi="Arial" w:cs="Arial"/>
          <w:color w:val="000000"/>
          <w:sz w:val="20"/>
          <w:szCs w:val="20"/>
        </w:rPr>
        <w:t>Усны эх үүсвэр</w:t>
      </w:r>
    </w:p>
    <w:p w:rsidR="008D74F2" w:rsidRPr="008D74F2" w:rsidRDefault="008D74F2" w:rsidP="008D74F2">
      <w:pPr>
        <w:pStyle w:val="CM3"/>
        <w:numPr>
          <w:ilvl w:val="0"/>
          <w:numId w:val="5"/>
        </w:numPr>
        <w:spacing w:line="240" w:lineRule="auto"/>
        <w:jc w:val="both"/>
        <w:rPr>
          <w:rFonts w:ascii="Arial" w:hAnsi="Arial" w:cs="Arial"/>
          <w:color w:val="000000"/>
          <w:sz w:val="20"/>
          <w:szCs w:val="20"/>
        </w:rPr>
      </w:pPr>
      <w:r w:rsidRPr="008D74F2">
        <w:rPr>
          <w:rFonts w:ascii="Arial" w:hAnsi="Arial" w:cs="Arial"/>
          <w:color w:val="000000"/>
          <w:sz w:val="20"/>
          <w:szCs w:val="20"/>
        </w:rPr>
        <w:t>Дэд бүтэц</w:t>
      </w:r>
      <w:r w:rsidRPr="008D74F2">
        <w:rPr>
          <w:rFonts w:ascii="Arial" w:hAnsi="Arial" w:cs="Arial"/>
          <w:color w:val="000000"/>
          <w:sz w:val="20"/>
          <w:szCs w:val="20"/>
          <w:lang w:val="mn-MN"/>
        </w:rPr>
        <w:t xml:space="preserve"> /зам, цахилгаан/</w:t>
      </w:r>
    </w:p>
    <w:p w:rsidR="008D74F2" w:rsidRPr="008D74F2" w:rsidRDefault="008D74F2" w:rsidP="008D74F2">
      <w:pPr>
        <w:pStyle w:val="CM3"/>
        <w:numPr>
          <w:ilvl w:val="0"/>
          <w:numId w:val="5"/>
        </w:numPr>
        <w:spacing w:line="240" w:lineRule="auto"/>
        <w:jc w:val="both"/>
        <w:rPr>
          <w:rFonts w:ascii="Arial" w:hAnsi="Arial" w:cs="Arial"/>
          <w:sz w:val="20"/>
          <w:szCs w:val="20"/>
        </w:rPr>
      </w:pPr>
      <w:r w:rsidRPr="008D74F2">
        <w:rPr>
          <w:rFonts w:ascii="Arial" w:hAnsi="Arial" w:cs="Arial"/>
          <w:sz w:val="20"/>
          <w:szCs w:val="20"/>
        </w:rPr>
        <w:t>Төслийн эерэг нөлөөг нэмэгдүүлэх хүчин зүйлийн нэг болох хүн амын нөхцөл байдал болон хөдөлмөр эрхлэлт</w:t>
      </w:r>
    </w:p>
    <w:p w:rsidR="008D74F2" w:rsidRPr="008D74F2" w:rsidRDefault="008D74F2" w:rsidP="008D74F2">
      <w:pPr>
        <w:pStyle w:val="CM3"/>
        <w:numPr>
          <w:ilvl w:val="0"/>
          <w:numId w:val="5"/>
        </w:numPr>
        <w:spacing w:line="240" w:lineRule="auto"/>
        <w:jc w:val="both"/>
        <w:rPr>
          <w:rFonts w:ascii="Arial" w:hAnsi="Arial" w:cs="Arial"/>
          <w:sz w:val="20"/>
          <w:szCs w:val="20"/>
        </w:rPr>
      </w:pPr>
      <w:r w:rsidRPr="008D74F2">
        <w:rPr>
          <w:rFonts w:ascii="Arial" w:hAnsi="Arial" w:cs="Arial"/>
          <w:sz w:val="20"/>
          <w:szCs w:val="20"/>
        </w:rPr>
        <w:t xml:space="preserve">Орон нутгийн засаг захиргаа, хүн амын зүгээс төлөвлөж буй үйл ажиллагаанд хандах хандлага </w:t>
      </w:r>
    </w:p>
    <w:p w:rsidR="008D74F2" w:rsidRPr="008D74F2" w:rsidRDefault="008D74F2" w:rsidP="008D74F2">
      <w:pPr>
        <w:pStyle w:val="CM16"/>
        <w:spacing w:after="0" w:line="240" w:lineRule="auto"/>
        <w:jc w:val="both"/>
        <w:rPr>
          <w:rFonts w:ascii="Arial" w:hAnsi="Arial" w:cs="Arial"/>
          <w:color w:val="000000"/>
          <w:sz w:val="20"/>
          <w:szCs w:val="20"/>
        </w:rPr>
      </w:pPr>
      <w:r w:rsidRPr="008D74F2">
        <w:rPr>
          <w:rFonts w:ascii="Arial" w:hAnsi="Arial" w:cs="Arial"/>
          <w:color w:val="000000"/>
          <w:sz w:val="20"/>
          <w:szCs w:val="20"/>
        </w:rPr>
        <w:t xml:space="preserve">Төсөл хэрэгжүүлэх </w:t>
      </w:r>
      <w:r w:rsidRPr="008D74F2">
        <w:rPr>
          <w:rFonts w:ascii="Arial" w:hAnsi="Arial" w:cs="Arial"/>
          <w:color w:val="000000"/>
          <w:sz w:val="20"/>
          <w:szCs w:val="20"/>
          <w:lang w:val="mn-MN"/>
        </w:rPr>
        <w:t>технологийг</w:t>
      </w:r>
      <w:r w:rsidRPr="008D74F2">
        <w:rPr>
          <w:rFonts w:ascii="Arial" w:hAnsi="Arial" w:cs="Arial"/>
          <w:color w:val="000000"/>
          <w:sz w:val="20"/>
          <w:szCs w:val="20"/>
        </w:rPr>
        <w:t xml:space="preserve"> сонгон авахдаа цаг уурын нөхцөл, дэд бүтэц болон цахилгаан шугам сүлжээний нөхцөл байдлыг анхдагч хүчин зүйл болгосон.Хоёрдах хүчин зүйлд нийгэм эдийн засгийн байдал, ялангуяа ажиллах хүчний хүрэлцээ болон орон нутгийн засаг захиргааны зүгээс төсөлд хандах хандлагыг тооцов.</w:t>
      </w:r>
    </w:p>
    <w:p w:rsidR="008D74F2" w:rsidRPr="008D74F2" w:rsidRDefault="008D74F2" w:rsidP="008D74F2">
      <w:pPr>
        <w:pStyle w:val="CM16"/>
        <w:spacing w:after="0" w:line="240" w:lineRule="auto"/>
        <w:jc w:val="both"/>
        <w:rPr>
          <w:rFonts w:ascii="Arial" w:hAnsi="Arial" w:cs="Arial"/>
          <w:color w:val="000000"/>
          <w:sz w:val="20"/>
          <w:szCs w:val="20"/>
        </w:rPr>
      </w:pPr>
      <w:r w:rsidRPr="008D74F2">
        <w:rPr>
          <w:rFonts w:ascii="Arial" w:hAnsi="Arial" w:cs="Arial"/>
          <w:color w:val="000000"/>
          <w:sz w:val="20"/>
          <w:szCs w:val="20"/>
        </w:rPr>
        <w:t xml:space="preserve">Дээрхи шалгуур үзүүлэлтийг үндэслэн AGCO </w:t>
      </w:r>
      <w:r w:rsidRPr="008D74F2">
        <w:rPr>
          <w:rFonts w:ascii="Arial" w:hAnsi="Arial" w:cs="Arial"/>
          <w:color w:val="000000"/>
          <w:sz w:val="20"/>
          <w:szCs w:val="20"/>
          <w:lang w:val="mn-MN"/>
        </w:rPr>
        <w:t xml:space="preserve">корпорацийн </w:t>
      </w:r>
      <w:r w:rsidRPr="008D74F2">
        <w:rPr>
          <w:rFonts w:ascii="Arial" w:hAnsi="Arial" w:cs="Arial"/>
          <w:color w:val="000000"/>
          <w:sz w:val="20"/>
          <w:szCs w:val="20"/>
        </w:rPr>
        <w:t xml:space="preserve">Challenger, Sunflower, FallowKing </w:t>
      </w:r>
      <w:r w:rsidRPr="008D74F2">
        <w:rPr>
          <w:rFonts w:ascii="Arial" w:hAnsi="Arial" w:cs="Arial"/>
          <w:color w:val="000000"/>
          <w:sz w:val="20"/>
          <w:szCs w:val="20"/>
          <w:lang w:val="mn-MN"/>
        </w:rPr>
        <w:t>зэрэг нэг шугамын төхөөрөмжийг сонгосон болно</w:t>
      </w:r>
      <w:r w:rsidRPr="008D74F2">
        <w:rPr>
          <w:rFonts w:ascii="Arial" w:hAnsi="Arial" w:cs="Arial"/>
          <w:color w:val="000000"/>
          <w:sz w:val="20"/>
          <w:szCs w:val="20"/>
        </w:rPr>
        <w:t>.</w:t>
      </w:r>
    </w:p>
    <w:p w:rsidR="008D74F2" w:rsidRPr="008D74F2" w:rsidRDefault="008D74F2" w:rsidP="008D74F2">
      <w:pPr>
        <w:pStyle w:val="CM16"/>
        <w:spacing w:after="0" w:line="240" w:lineRule="auto"/>
        <w:jc w:val="both"/>
        <w:rPr>
          <w:rFonts w:ascii="Arial" w:hAnsi="Arial" w:cs="Arial"/>
          <w:color w:val="000000"/>
          <w:sz w:val="20"/>
          <w:szCs w:val="20"/>
        </w:rPr>
      </w:pPr>
    </w:p>
    <w:p w:rsidR="008D74F2" w:rsidRPr="008D74F2" w:rsidRDefault="008D74F2" w:rsidP="008D74F2">
      <w:pPr>
        <w:pStyle w:val="CM17"/>
        <w:spacing w:line="240" w:lineRule="auto"/>
        <w:jc w:val="both"/>
        <w:rPr>
          <w:rFonts w:ascii="Arial" w:hAnsi="Arial" w:cs="Arial"/>
          <w:color w:val="000000"/>
          <w:sz w:val="20"/>
          <w:szCs w:val="20"/>
        </w:rPr>
      </w:pPr>
      <w:r w:rsidRPr="008D74F2">
        <w:rPr>
          <w:rFonts w:ascii="Arial" w:hAnsi="Arial" w:cs="Arial"/>
          <w:color w:val="000000"/>
          <w:sz w:val="20"/>
          <w:szCs w:val="20"/>
        </w:rPr>
        <w:t xml:space="preserve">Сонгосон </w:t>
      </w:r>
      <w:r w:rsidRPr="008D74F2">
        <w:rPr>
          <w:rFonts w:ascii="Arial" w:hAnsi="Arial" w:cs="Arial"/>
          <w:color w:val="000000"/>
          <w:sz w:val="20"/>
          <w:szCs w:val="20"/>
          <w:lang w:val="mn-MN"/>
        </w:rPr>
        <w:t xml:space="preserve">технологийн </w:t>
      </w:r>
      <w:r w:rsidRPr="008D74F2">
        <w:rPr>
          <w:rFonts w:ascii="Arial" w:hAnsi="Arial" w:cs="Arial"/>
          <w:color w:val="000000"/>
          <w:sz w:val="20"/>
          <w:szCs w:val="20"/>
        </w:rPr>
        <w:t xml:space="preserve">талаархи мэдээллийг хүснэгт </w:t>
      </w:r>
      <w:r w:rsidRPr="008D74F2">
        <w:rPr>
          <w:rFonts w:ascii="Arial" w:hAnsi="Arial" w:cs="Arial"/>
          <w:b/>
          <w:bCs/>
          <w:color w:val="000000"/>
          <w:sz w:val="20"/>
          <w:szCs w:val="20"/>
        </w:rPr>
        <w:t xml:space="preserve">3.1.1-д </w:t>
      </w:r>
      <w:r w:rsidRPr="008D74F2">
        <w:rPr>
          <w:rFonts w:ascii="Arial" w:hAnsi="Arial" w:cs="Arial"/>
          <w:bCs/>
          <w:color w:val="000000"/>
          <w:sz w:val="20"/>
          <w:szCs w:val="20"/>
          <w:lang w:val="mn-MN"/>
        </w:rPr>
        <w:t>үзүүлэв.</w:t>
      </w:r>
    </w:p>
    <w:tbl>
      <w:tblPr>
        <w:tblW w:w="7201"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2A0"/>
      </w:tblPr>
      <w:tblGrid>
        <w:gridCol w:w="1655"/>
        <w:gridCol w:w="1236"/>
        <w:gridCol w:w="4310"/>
      </w:tblGrid>
      <w:tr w:rsidR="008D74F2" w:rsidRPr="008D74F2">
        <w:trPr>
          <w:trHeight w:val="385"/>
        </w:trPr>
        <w:tc>
          <w:tcPr>
            <w:tcW w:w="1662" w:type="dxa"/>
            <w:tcBorders>
              <w:bottom w:val="single" w:sz="18" w:space="0" w:color="9BBB59"/>
            </w:tcBorders>
          </w:tcPr>
          <w:p w:rsidR="008D74F2" w:rsidRPr="008D74F2" w:rsidRDefault="008D74F2" w:rsidP="007F572F">
            <w:pPr>
              <w:pStyle w:val="Default"/>
              <w:spacing w:line="240" w:lineRule="auto"/>
              <w:jc w:val="both"/>
              <w:rPr>
                <w:rFonts w:ascii="Arial" w:hAnsi="Arial" w:cs="Arial"/>
                <w:b/>
                <w:bCs/>
                <w:sz w:val="20"/>
                <w:szCs w:val="20"/>
                <w:lang w:val="mn-MN"/>
              </w:rPr>
            </w:pPr>
            <w:r w:rsidRPr="008D74F2">
              <w:rPr>
                <w:rFonts w:ascii="Arial" w:hAnsi="Arial" w:cs="Arial"/>
                <w:b/>
                <w:bCs/>
                <w:sz w:val="20"/>
                <w:szCs w:val="20"/>
              </w:rPr>
              <w:t xml:space="preserve">Сонгосон </w:t>
            </w:r>
            <w:r w:rsidRPr="008D74F2">
              <w:rPr>
                <w:rFonts w:ascii="Arial" w:hAnsi="Arial" w:cs="Arial"/>
                <w:b/>
                <w:bCs/>
                <w:sz w:val="20"/>
                <w:szCs w:val="20"/>
                <w:lang w:val="mn-MN"/>
              </w:rPr>
              <w:t>технологи</w:t>
            </w:r>
          </w:p>
        </w:tc>
        <w:tc>
          <w:tcPr>
            <w:tcW w:w="1190" w:type="dxa"/>
            <w:tcBorders>
              <w:bottom w:val="single" w:sz="18" w:space="0" w:color="9BBB59"/>
            </w:tcBorders>
            <w:shd w:val="clear" w:color="auto" w:fill="E6EED5"/>
          </w:tcPr>
          <w:p w:rsidR="008D74F2" w:rsidRPr="008D74F2" w:rsidRDefault="008D74F2" w:rsidP="007F572F">
            <w:pPr>
              <w:pStyle w:val="Default"/>
              <w:spacing w:line="240" w:lineRule="auto"/>
              <w:jc w:val="both"/>
              <w:rPr>
                <w:rFonts w:ascii="Arial" w:hAnsi="Arial" w:cs="Arial"/>
                <w:b/>
                <w:bCs/>
                <w:sz w:val="20"/>
                <w:szCs w:val="20"/>
                <w:lang w:val="mn-MN"/>
              </w:rPr>
            </w:pPr>
            <w:r w:rsidRPr="008D74F2">
              <w:rPr>
                <w:rFonts w:ascii="Arial" w:hAnsi="Arial" w:cs="Arial"/>
                <w:b/>
                <w:bCs/>
                <w:sz w:val="20"/>
                <w:szCs w:val="20"/>
                <w:lang w:val="mn-MN"/>
              </w:rPr>
              <w:t>Төрөл</w:t>
            </w:r>
          </w:p>
        </w:tc>
        <w:tc>
          <w:tcPr>
            <w:tcW w:w="4349" w:type="dxa"/>
            <w:tcBorders>
              <w:bottom w:val="single" w:sz="18" w:space="0" w:color="9BBB59"/>
            </w:tcBorders>
          </w:tcPr>
          <w:p w:rsidR="008D74F2" w:rsidRPr="008D74F2" w:rsidRDefault="008D74F2" w:rsidP="007F572F">
            <w:pPr>
              <w:pStyle w:val="Default"/>
              <w:spacing w:line="240" w:lineRule="auto"/>
              <w:jc w:val="both"/>
              <w:rPr>
                <w:rFonts w:ascii="Arial" w:hAnsi="Arial" w:cs="Arial"/>
                <w:b/>
                <w:bCs/>
                <w:sz w:val="20"/>
                <w:szCs w:val="20"/>
              </w:rPr>
            </w:pPr>
            <w:r w:rsidRPr="008D74F2">
              <w:rPr>
                <w:rFonts w:ascii="Arial" w:hAnsi="Arial" w:cs="Arial"/>
                <w:b/>
                <w:bCs/>
                <w:sz w:val="20"/>
                <w:szCs w:val="20"/>
              </w:rPr>
              <w:t xml:space="preserve">Үндсэн мэдээлэл </w:t>
            </w:r>
          </w:p>
        </w:tc>
      </w:tr>
      <w:tr w:rsidR="008D74F2" w:rsidRPr="008D74F2">
        <w:trPr>
          <w:trHeight w:val="984"/>
        </w:trPr>
        <w:tc>
          <w:tcPr>
            <w:tcW w:w="1662" w:type="dxa"/>
          </w:tcPr>
          <w:p w:rsidR="008D74F2" w:rsidRPr="008D74F2" w:rsidRDefault="008D74F2" w:rsidP="007F572F">
            <w:pPr>
              <w:pStyle w:val="Default"/>
              <w:spacing w:line="240" w:lineRule="auto"/>
              <w:jc w:val="both"/>
              <w:rPr>
                <w:rFonts w:ascii="Arial" w:hAnsi="Arial" w:cs="Arial"/>
                <w:b/>
                <w:bCs/>
                <w:sz w:val="20"/>
                <w:szCs w:val="20"/>
              </w:rPr>
            </w:pPr>
            <w:r w:rsidRPr="008D74F2">
              <w:rPr>
                <w:rFonts w:ascii="Arial" w:hAnsi="Arial" w:cs="Arial"/>
                <w:b/>
                <w:bCs/>
                <w:sz w:val="20"/>
                <w:szCs w:val="20"/>
              </w:rPr>
              <w:t>AGCO</w:t>
            </w:r>
          </w:p>
        </w:tc>
        <w:tc>
          <w:tcPr>
            <w:tcW w:w="1190" w:type="dxa"/>
            <w:shd w:val="clear" w:color="auto" w:fill="E6EED5"/>
          </w:tcPr>
          <w:p w:rsidR="008D74F2" w:rsidRPr="008D74F2" w:rsidRDefault="008D74F2" w:rsidP="007F572F">
            <w:pPr>
              <w:pStyle w:val="Default"/>
              <w:spacing w:line="240" w:lineRule="auto"/>
              <w:jc w:val="both"/>
              <w:rPr>
                <w:rFonts w:ascii="Arial" w:hAnsi="Arial" w:cs="Arial"/>
                <w:sz w:val="20"/>
                <w:szCs w:val="20"/>
              </w:rPr>
            </w:pPr>
            <w:r w:rsidRPr="008D74F2">
              <w:rPr>
                <w:rFonts w:ascii="Arial" w:hAnsi="Arial" w:cs="Arial"/>
                <w:sz w:val="20"/>
                <w:szCs w:val="20"/>
              </w:rPr>
              <w:t>Challenger</w:t>
            </w:r>
          </w:p>
        </w:tc>
        <w:tc>
          <w:tcPr>
            <w:tcW w:w="4349" w:type="dxa"/>
          </w:tcPr>
          <w:p w:rsidR="008D74F2" w:rsidRPr="008D74F2" w:rsidRDefault="008D74F2" w:rsidP="007F572F">
            <w:pPr>
              <w:pStyle w:val="Default"/>
              <w:spacing w:line="240" w:lineRule="auto"/>
              <w:jc w:val="both"/>
              <w:rPr>
                <w:rFonts w:ascii="Arial" w:hAnsi="Arial" w:cs="Arial"/>
                <w:sz w:val="20"/>
                <w:szCs w:val="20"/>
                <w:lang w:val="mn-MN"/>
              </w:rPr>
            </w:pPr>
            <w:r w:rsidRPr="008D74F2">
              <w:rPr>
                <w:rFonts w:ascii="Arial" w:hAnsi="Arial" w:cs="Arial"/>
                <w:sz w:val="20"/>
                <w:szCs w:val="20"/>
                <w:lang w:val="mn-MN"/>
              </w:rPr>
              <w:t xml:space="preserve">Монголд албан төлөөлөгчийн газартай, төхөөрөмжийн борлуулалтаар тэргүүлж байгаа бөгөөд дэлхийн брэнд болох </w:t>
            </w:r>
            <w:r w:rsidRPr="008D74F2">
              <w:rPr>
                <w:rFonts w:ascii="Arial" w:hAnsi="Arial" w:cs="Arial"/>
                <w:sz w:val="20"/>
                <w:szCs w:val="20"/>
              </w:rPr>
              <w:t xml:space="preserve">Fendt, Massey Ferguson, Valtra, Hesston, Whiteplanter </w:t>
            </w:r>
            <w:r w:rsidRPr="008D74F2">
              <w:rPr>
                <w:rFonts w:ascii="Arial" w:hAnsi="Arial" w:cs="Arial"/>
                <w:sz w:val="20"/>
                <w:szCs w:val="20"/>
                <w:lang w:val="mn-MN"/>
              </w:rPr>
              <w:t xml:space="preserve">зэрэг том үйлдвэрлэгч нарыг дотороо багтаасан. 28 морины хүчтэйгээс 500 морины хүчтэй трактор, өвч хадагч, буудайн болон жижиг хатуу үрийн комбайн, хор шүршигч зэрэг нь Монголд 2009 оноос хойш ХАА үйл ажиллагаанд өргөнөөр хэрэглэгдэж байна. </w:t>
            </w:r>
          </w:p>
        </w:tc>
      </w:tr>
      <w:tr w:rsidR="008D74F2" w:rsidRPr="008D74F2">
        <w:trPr>
          <w:trHeight w:val="984"/>
        </w:trPr>
        <w:tc>
          <w:tcPr>
            <w:tcW w:w="1662" w:type="dxa"/>
          </w:tcPr>
          <w:p w:rsidR="008D74F2" w:rsidRPr="008D74F2" w:rsidRDefault="008D74F2" w:rsidP="007F572F">
            <w:pPr>
              <w:pStyle w:val="Default"/>
              <w:spacing w:line="240" w:lineRule="auto"/>
              <w:jc w:val="both"/>
              <w:rPr>
                <w:rFonts w:ascii="Arial" w:hAnsi="Arial" w:cs="Arial"/>
                <w:b/>
                <w:bCs/>
                <w:sz w:val="20"/>
                <w:szCs w:val="20"/>
              </w:rPr>
            </w:pPr>
            <w:r w:rsidRPr="008D74F2">
              <w:rPr>
                <w:rFonts w:ascii="Arial" w:hAnsi="Arial" w:cs="Arial"/>
                <w:b/>
                <w:bCs/>
                <w:sz w:val="20"/>
                <w:szCs w:val="20"/>
              </w:rPr>
              <w:t>TL</w:t>
            </w:r>
          </w:p>
        </w:tc>
        <w:tc>
          <w:tcPr>
            <w:tcW w:w="1190" w:type="dxa"/>
            <w:shd w:val="clear" w:color="auto" w:fill="E6EED5"/>
          </w:tcPr>
          <w:p w:rsidR="008D74F2" w:rsidRPr="008D74F2" w:rsidRDefault="008D74F2" w:rsidP="007F572F">
            <w:pPr>
              <w:pStyle w:val="Default"/>
              <w:spacing w:line="240" w:lineRule="auto"/>
              <w:jc w:val="both"/>
              <w:rPr>
                <w:rFonts w:ascii="Arial" w:hAnsi="Arial" w:cs="Arial"/>
                <w:sz w:val="20"/>
                <w:szCs w:val="20"/>
                <w:lang w:val="mn-MN"/>
              </w:rPr>
            </w:pPr>
            <w:r w:rsidRPr="008D74F2">
              <w:rPr>
                <w:rFonts w:ascii="Arial" w:hAnsi="Arial" w:cs="Arial"/>
                <w:sz w:val="20"/>
                <w:szCs w:val="20"/>
                <w:lang w:val="mn-MN"/>
              </w:rPr>
              <w:t>Усалгааны төхөөрөмж</w:t>
            </w:r>
          </w:p>
        </w:tc>
        <w:tc>
          <w:tcPr>
            <w:tcW w:w="4349" w:type="dxa"/>
          </w:tcPr>
          <w:p w:rsidR="008D74F2" w:rsidRPr="008D74F2" w:rsidRDefault="008D74F2" w:rsidP="007F572F">
            <w:pPr>
              <w:pStyle w:val="Default"/>
              <w:spacing w:line="240" w:lineRule="auto"/>
              <w:jc w:val="both"/>
              <w:rPr>
                <w:rFonts w:ascii="Arial" w:hAnsi="Arial" w:cs="Arial"/>
                <w:sz w:val="20"/>
                <w:szCs w:val="20"/>
                <w:lang w:val="mn-MN"/>
              </w:rPr>
            </w:pPr>
            <w:r w:rsidRPr="008D74F2">
              <w:rPr>
                <w:rFonts w:ascii="Arial" w:hAnsi="Arial" w:cs="Arial"/>
                <w:sz w:val="20"/>
                <w:szCs w:val="20"/>
                <w:lang w:val="mn-MN"/>
              </w:rPr>
              <w:t>2007 оноос уг төхөөрөмжийг одоогийн байдлаар 25 ширхэгийг монголын нутаг дэвсгэрт ашиглаж байгаа болно. АНУ-н Небраска мужийн үйлдвэрлэгч нь тосны гидравликийн хуулийг ашиглан цахилгаа эрчим хэмнэлттэй зарцуулдаг, усны жигд цацалтыг бүрдүүлснээр өрсөлдөгч ижил төхөөрөмжүүдээс илүү гэдгийг өдөр болгоны үйл ажиллагаагаар баталгаажуулж байгаа болно.</w:t>
            </w:r>
          </w:p>
        </w:tc>
      </w:tr>
    </w:tbl>
    <w:p w:rsidR="008D74F2" w:rsidRPr="008D74F2" w:rsidRDefault="008D74F2" w:rsidP="008D74F2">
      <w:pPr>
        <w:pStyle w:val="CM16"/>
        <w:spacing w:line="240" w:lineRule="auto"/>
        <w:jc w:val="both"/>
        <w:rPr>
          <w:rFonts w:ascii="Arial" w:hAnsi="Arial" w:cs="Arial"/>
          <w:i/>
          <w:sz w:val="20"/>
          <w:szCs w:val="20"/>
          <w:lang w:val="mn-MN"/>
        </w:rPr>
      </w:pPr>
    </w:p>
    <w:p w:rsidR="008D74F2" w:rsidRPr="008D74F2" w:rsidRDefault="008D74F2" w:rsidP="008D74F2">
      <w:pPr>
        <w:pStyle w:val="CM16"/>
        <w:spacing w:line="240" w:lineRule="auto"/>
        <w:jc w:val="both"/>
        <w:rPr>
          <w:rFonts w:ascii="Arial" w:hAnsi="Arial" w:cs="Arial"/>
          <w:i/>
          <w:sz w:val="20"/>
          <w:szCs w:val="20"/>
          <w:lang w:val="mn-MN"/>
        </w:rPr>
      </w:pPr>
      <w:r w:rsidRPr="008D74F2">
        <w:rPr>
          <w:rFonts w:ascii="Arial" w:hAnsi="Arial" w:cs="Arial"/>
          <w:i/>
          <w:sz w:val="20"/>
          <w:szCs w:val="20"/>
          <w:lang w:val="mn-MN"/>
        </w:rPr>
        <w:t>Эх үүсвэр: Судалгааны баг</w:t>
      </w:r>
    </w:p>
    <w:p w:rsidR="008D74F2" w:rsidRPr="008D74F2" w:rsidRDefault="008D74F2" w:rsidP="008D74F2">
      <w:pPr>
        <w:pStyle w:val="CM19"/>
        <w:spacing w:line="240" w:lineRule="auto"/>
        <w:jc w:val="both"/>
        <w:rPr>
          <w:rFonts w:ascii="Arial" w:hAnsi="Arial" w:cs="Arial"/>
          <w:sz w:val="20"/>
          <w:szCs w:val="20"/>
          <w:lang w:val="mn-MN"/>
        </w:rPr>
      </w:pPr>
      <w:r w:rsidRPr="008D74F2">
        <w:rPr>
          <w:rFonts w:ascii="Arial" w:hAnsi="Arial" w:cs="Arial"/>
          <w:sz w:val="20"/>
          <w:szCs w:val="20"/>
          <w:lang w:val="mn-MN"/>
        </w:rPr>
        <w:t xml:space="preserve">Төслийг эхлүүлэхээр сонгон авсан технологи нь бага зардлаар үйл ажиллагаа эхлүүлэх боломжтойг харгалзан үзсэн явдал юм. Төслийн нэгдүгээр шат амжилттай хэрэгжсэн тохиолдолд тухайн үйлдвэрийн хүчин чадлыг тоо, precise технологийг хэрэгжүүлж үйл </w:t>
      </w:r>
      <w:r w:rsidRPr="008D74F2">
        <w:rPr>
          <w:rFonts w:ascii="Arial" w:hAnsi="Arial" w:cs="Arial"/>
          <w:sz w:val="20"/>
          <w:szCs w:val="20"/>
          <w:lang w:val="mn-MN"/>
        </w:rPr>
        <w:lastRenderedPageBreak/>
        <w:t xml:space="preserve">ажиллагааг тэлэхээр тооцож байгаа болно. </w:t>
      </w:r>
    </w:p>
    <w:p w:rsidR="008D74F2" w:rsidRPr="008D74F2" w:rsidRDefault="008D74F2" w:rsidP="008D74F2">
      <w:pPr>
        <w:pStyle w:val="Default"/>
        <w:spacing w:line="240" w:lineRule="auto"/>
        <w:rPr>
          <w:rFonts w:ascii="Arial" w:hAnsi="Arial" w:cs="Arial"/>
          <w:sz w:val="20"/>
          <w:szCs w:val="20"/>
          <w:lang w:val="mn-MN"/>
        </w:rPr>
      </w:pPr>
    </w:p>
    <w:p w:rsidR="008D74F2" w:rsidRPr="008D74F2" w:rsidRDefault="008D74F2" w:rsidP="008D74F2">
      <w:pPr>
        <w:pStyle w:val="CM17"/>
        <w:spacing w:after="0" w:line="240" w:lineRule="auto"/>
        <w:jc w:val="both"/>
        <w:rPr>
          <w:rFonts w:ascii="Arial" w:hAnsi="Arial" w:cs="Arial"/>
          <w:b/>
          <w:bCs/>
          <w:sz w:val="20"/>
          <w:szCs w:val="20"/>
          <w:lang w:val="mn-MN"/>
        </w:rPr>
      </w:pPr>
      <w:r w:rsidRPr="008D74F2">
        <w:rPr>
          <w:rFonts w:ascii="Arial" w:hAnsi="Arial" w:cs="Arial"/>
          <w:b/>
          <w:bCs/>
          <w:sz w:val="20"/>
          <w:szCs w:val="20"/>
          <w:lang w:val="mn-MN"/>
        </w:rPr>
        <w:t>3.2 Challenger</w:t>
      </w:r>
    </w:p>
    <w:p w:rsidR="008D74F2" w:rsidRPr="008D74F2" w:rsidRDefault="008D74F2" w:rsidP="008D74F2">
      <w:pPr>
        <w:pStyle w:val="CM17"/>
        <w:spacing w:after="0" w:line="240" w:lineRule="auto"/>
        <w:ind w:firstLine="720"/>
        <w:jc w:val="both"/>
        <w:rPr>
          <w:rFonts w:ascii="Arial" w:hAnsi="Arial" w:cs="Arial"/>
          <w:bCs/>
          <w:sz w:val="20"/>
          <w:szCs w:val="20"/>
          <w:lang w:val="mn-MN"/>
        </w:rPr>
      </w:pPr>
      <w:r w:rsidRPr="008D74F2">
        <w:rPr>
          <w:rFonts w:ascii="Arial" w:hAnsi="Arial" w:cs="Arial"/>
          <w:bCs/>
          <w:sz w:val="20"/>
          <w:szCs w:val="20"/>
          <w:lang w:val="mn-MN"/>
        </w:rPr>
        <w:t xml:space="preserve">Монголд өөрийн салбараа нээгээд 3 жил болж байгаа компани. Тодорхой мэдээллийг </w:t>
      </w:r>
      <w:hyperlink r:id="rId30" w:history="1">
        <w:r w:rsidRPr="008D74F2">
          <w:rPr>
            <w:rStyle w:val="Hyperlink"/>
            <w:rFonts w:ascii="Arial" w:hAnsi="Arial" w:cs="Arial"/>
            <w:bCs/>
            <w:sz w:val="20"/>
            <w:szCs w:val="20"/>
            <w:lang w:val="mn-MN"/>
          </w:rPr>
          <w:t>www.agcocorp.com</w:t>
        </w:r>
      </w:hyperlink>
      <w:r w:rsidRPr="008D74F2">
        <w:rPr>
          <w:rFonts w:ascii="Arial" w:hAnsi="Arial" w:cs="Arial"/>
          <w:bCs/>
          <w:sz w:val="20"/>
          <w:szCs w:val="20"/>
          <w:lang w:val="mn-MN"/>
        </w:rPr>
        <w:t xml:space="preserve">  сайтаас авч болно. Олон уулзалт, хамтын хэлэлцээрээр тухайн бүтээгдэхүүн, технологийн талаар мэргэжилтэн, инженерүүд зөвөлгөө өгсөн. </w:t>
      </w:r>
    </w:p>
    <w:p w:rsidR="008D74F2" w:rsidRPr="008D74F2" w:rsidRDefault="008D74F2" w:rsidP="008D74F2">
      <w:pPr>
        <w:pStyle w:val="CM17"/>
        <w:spacing w:after="0" w:line="240" w:lineRule="auto"/>
        <w:ind w:firstLine="720"/>
        <w:jc w:val="both"/>
        <w:rPr>
          <w:rFonts w:ascii="Arial" w:hAnsi="Arial" w:cs="Arial"/>
          <w:bCs/>
          <w:sz w:val="20"/>
          <w:szCs w:val="20"/>
          <w:lang w:val="mn-MN"/>
        </w:rPr>
      </w:pPr>
      <w:r w:rsidRPr="008D74F2">
        <w:rPr>
          <w:rFonts w:ascii="Arial" w:hAnsi="Arial" w:cs="Arial"/>
          <w:bCs/>
          <w:sz w:val="20"/>
          <w:szCs w:val="20"/>
          <w:lang w:val="mn-MN"/>
        </w:rPr>
        <w:t>Уг техник төхөөрөмжийн гол давуу тал нь бүх инженерийн шийдэл нь байгал орчинд ээлтэй, эргономик, ажлын байрны аюулгүй байдлыг хангахад чиглэсэн байна.</w:t>
      </w:r>
    </w:p>
    <w:p w:rsidR="008D74F2" w:rsidRPr="008D74F2" w:rsidRDefault="008D74F2" w:rsidP="008D74F2">
      <w:pPr>
        <w:pStyle w:val="CM17"/>
        <w:spacing w:after="0" w:line="240" w:lineRule="auto"/>
        <w:ind w:firstLine="720"/>
        <w:jc w:val="both"/>
        <w:rPr>
          <w:rFonts w:ascii="Arial" w:hAnsi="Arial" w:cs="Arial"/>
          <w:sz w:val="20"/>
          <w:szCs w:val="20"/>
          <w:lang w:val="mn-MN"/>
        </w:rPr>
      </w:pPr>
    </w:p>
    <w:p w:rsidR="008D74F2" w:rsidRPr="008D74F2" w:rsidRDefault="008D74F2" w:rsidP="008D74F2">
      <w:pPr>
        <w:pStyle w:val="CM16"/>
        <w:spacing w:after="0" w:line="240" w:lineRule="auto"/>
        <w:rPr>
          <w:rFonts w:ascii="Arial" w:hAnsi="Arial" w:cs="Arial"/>
          <w:sz w:val="20"/>
          <w:szCs w:val="20"/>
          <w:lang w:val="mn-MN"/>
        </w:rPr>
      </w:pPr>
      <w:r w:rsidRPr="008D74F2">
        <w:rPr>
          <w:rFonts w:ascii="Arial" w:hAnsi="Arial" w:cs="Arial"/>
          <w:sz w:val="20"/>
          <w:szCs w:val="20"/>
          <w:lang w:val="mn-MN"/>
        </w:rPr>
        <w:t xml:space="preserve">3.2.2  Төслийн хэрэгжүүлэхийн өмнөх суурь судалгаа, мэдээлэл </w:t>
      </w:r>
    </w:p>
    <w:p w:rsidR="008D74F2" w:rsidRPr="008D74F2" w:rsidRDefault="008D74F2" w:rsidP="008D74F2">
      <w:pPr>
        <w:spacing w:before="240" w:line="240" w:lineRule="auto"/>
        <w:jc w:val="both"/>
        <w:rPr>
          <w:rFonts w:ascii="Arial" w:hAnsi="Arial" w:cs="Arial"/>
          <w:sz w:val="20"/>
          <w:szCs w:val="20"/>
          <w:lang w:val="mn-MN"/>
        </w:rPr>
      </w:pPr>
      <w:r w:rsidRPr="008D74F2">
        <w:rPr>
          <w:rFonts w:ascii="Arial" w:hAnsi="Arial" w:cs="Arial"/>
          <w:color w:val="000000" w:themeColor="text1"/>
          <w:sz w:val="20"/>
          <w:szCs w:val="20"/>
          <w:lang w:val="mn-MN"/>
        </w:rPr>
        <w:t xml:space="preserve">Төсөл хэрэгжүүлэхээр төлөвлөсөн 10000 га хийхээс өмнө тухайн ажлыг Эрээнцавын Галуут багын хөрс, цаг ууртай нь төстэй болох газрыг сонгон 1 жилийн хугацаанд дээрх бүлэгт дурьдсан Challenger , Sunflower брэндийн машин, техник төхөөрөмжийг туршиж үзсэн болно. Уг зорилгын дагуу эхний газар болох Дорнод аймгийн Чулуунхороот сумын төвөөс 10 км зайд орших 500га элсэрхэг, хөрсний ялзмаг багатай талбайд, хоёрдахь талбай нь 1-р зэрэглэлийн ба хөрсний ялзмаг өндөр болох тус аймгийн Чулуун хороот сумын Сүүж багийн газарт </w:t>
      </w:r>
      <w:r w:rsidRPr="008D74F2">
        <w:rPr>
          <w:rFonts w:ascii="Arial" w:hAnsi="Arial" w:cs="Arial"/>
          <w:sz w:val="20"/>
          <w:szCs w:val="20"/>
          <w:lang w:val="mn-MN"/>
        </w:rPr>
        <w:t xml:space="preserve">150га газарт судалааны суурь ажлыг зохион байгуулан тус тус хийсэн болно. </w:t>
      </w:r>
    </w:p>
    <w:p w:rsidR="008D74F2" w:rsidRPr="008D74F2" w:rsidRDefault="00D325BC" w:rsidP="008D74F2">
      <w:pPr>
        <w:spacing w:before="240" w:line="240" w:lineRule="auto"/>
        <w:jc w:val="both"/>
        <w:rPr>
          <w:rFonts w:ascii="Arial" w:hAnsi="Arial" w:cs="Arial"/>
          <w:b/>
          <w:sz w:val="20"/>
          <w:szCs w:val="20"/>
          <w:lang w:val="mn-MN"/>
        </w:rPr>
      </w:pPr>
      <w:r>
        <w:rPr>
          <w:rFonts w:ascii="Arial" w:hAnsi="Arial" w:cs="Arial"/>
          <w:b/>
          <w:sz w:val="20"/>
          <w:szCs w:val="20"/>
          <w:lang w:val="mn-MN"/>
        </w:rPr>
        <w:t>Дорнод аймгийн Чулуун хороот</w:t>
      </w:r>
      <w:r w:rsidR="008D74F2" w:rsidRPr="008D74F2">
        <w:rPr>
          <w:rFonts w:ascii="Arial" w:hAnsi="Arial" w:cs="Arial"/>
          <w:b/>
          <w:sz w:val="20"/>
          <w:szCs w:val="20"/>
          <w:lang w:val="mn-MN"/>
        </w:rPr>
        <w:t xml:space="preserve"> сумын 500га талбай</w:t>
      </w:r>
    </w:p>
    <w:p w:rsidR="008D74F2" w:rsidRPr="008D74F2" w:rsidRDefault="008D74F2" w:rsidP="008D74F2">
      <w:pPr>
        <w:spacing w:before="240" w:line="240" w:lineRule="auto"/>
        <w:jc w:val="both"/>
        <w:rPr>
          <w:rFonts w:ascii="Arial" w:hAnsi="Arial" w:cs="Arial"/>
          <w:sz w:val="20"/>
          <w:szCs w:val="20"/>
          <w:lang w:val="mn-MN"/>
        </w:rPr>
      </w:pPr>
      <w:r w:rsidRPr="008D74F2">
        <w:rPr>
          <w:rFonts w:ascii="Arial" w:hAnsi="Arial" w:cs="Arial"/>
          <w:sz w:val="20"/>
          <w:szCs w:val="20"/>
          <w:lang w:val="mn-MN"/>
        </w:rPr>
        <w:t>500га-ийн 300 га-д уринш хийхгүйгээр шууд тариалт хийсэн болно. Үлдсэн талбайд нь дараа жил химийн уринш хийх туршилтын талбайгаар тооцсон болно. Тариалтын ажлыг 2011 оны 5 сарын 23-наас 6 сарын 02-ны хооронд хийсэн. Хор цацалтыг тухайн таримлын ургалтын төлөв байдлаас харгалзан 7 сарын 3 долоо хоногт хийж гүйцэтгэсэн. Хууралтыг таримлын болцноос хамааруулан 9 сарын 3 долоо хоногт хийсэн болно.</w:t>
      </w:r>
    </w:p>
    <w:p w:rsidR="008D74F2" w:rsidRPr="008D74F2" w:rsidRDefault="008D74F2" w:rsidP="008D74F2">
      <w:pPr>
        <w:spacing w:before="240" w:line="240" w:lineRule="auto"/>
        <w:jc w:val="both"/>
        <w:rPr>
          <w:rFonts w:ascii="Arial" w:hAnsi="Arial" w:cs="Arial"/>
          <w:sz w:val="20"/>
          <w:szCs w:val="20"/>
          <w:lang w:val="mn-MN"/>
        </w:rPr>
      </w:pPr>
      <w:r w:rsidRPr="008D74F2">
        <w:rPr>
          <w:rFonts w:ascii="Arial" w:hAnsi="Arial" w:cs="Arial"/>
          <w:sz w:val="20"/>
          <w:szCs w:val="20"/>
          <w:lang w:val="mn-MN"/>
        </w:rPr>
        <w:t>Чийг хаах борной буюу механик уринш</w:t>
      </w:r>
    </w:p>
    <w:p w:rsidR="008D74F2" w:rsidRPr="008D74F2" w:rsidRDefault="008D74F2" w:rsidP="008D74F2">
      <w:pPr>
        <w:spacing w:before="240" w:line="240" w:lineRule="auto"/>
        <w:ind w:left="720"/>
        <w:jc w:val="both"/>
        <w:rPr>
          <w:rFonts w:ascii="Arial" w:hAnsi="Arial" w:cs="Arial"/>
          <w:sz w:val="20"/>
          <w:szCs w:val="20"/>
          <w:lang w:val="mn-MN"/>
        </w:rPr>
      </w:pPr>
      <w:r w:rsidRPr="008D74F2">
        <w:rPr>
          <w:rFonts w:ascii="Arial" w:hAnsi="Arial" w:cs="Arial"/>
          <w:sz w:val="20"/>
          <w:szCs w:val="20"/>
          <w:lang w:val="mn-MN"/>
        </w:rPr>
        <w:t xml:space="preserve">Ашигласан ХАА-н Төхөөрөмж: </w:t>
      </w:r>
    </w:p>
    <w:p w:rsidR="008D74F2" w:rsidRPr="008D74F2" w:rsidRDefault="008D74F2" w:rsidP="008D74F2">
      <w:pPr>
        <w:pStyle w:val="ListParagraph"/>
        <w:numPr>
          <w:ilvl w:val="0"/>
          <w:numId w:val="15"/>
        </w:numPr>
        <w:spacing w:before="240" w:line="240" w:lineRule="auto"/>
        <w:jc w:val="both"/>
        <w:rPr>
          <w:rFonts w:ascii="Arial" w:hAnsi="Arial" w:cs="Arial"/>
          <w:sz w:val="20"/>
          <w:szCs w:val="20"/>
        </w:rPr>
      </w:pPr>
      <w:r w:rsidRPr="008D74F2">
        <w:rPr>
          <w:rFonts w:ascii="Arial" w:hAnsi="Arial" w:cs="Arial"/>
          <w:sz w:val="20"/>
          <w:szCs w:val="20"/>
        </w:rPr>
        <w:t>Challenger MT635</w:t>
      </w:r>
      <w:r w:rsidRPr="008D74F2">
        <w:rPr>
          <w:rFonts w:ascii="Arial" w:hAnsi="Arial" w:cs="Arial"/>
          <w:sz w:val="20"/>
          <w:szCs w:val="20"/>
          <w:lang w:val="mn-MN"/>
        </w:rPr>
        <w:t>, 215 морины хүчтэй трактор</w:t>
      </w:r>
    </w:p>
    <w:p w:rsidR="008D74F2" w:rsidRPr="008D74F2" w:rsidRDefault="008D74F2" w:rsidP="008D74F2">
      <w:pPr>
        <w:pStyle w:val="ListParagraph"/>
        <w:numPr>
          <w:ilvl w:val="0"/>
          <w:numId w:val="15"/>
        </w:numPr>
        <w:spacing w:before="240" w:line="240" w:lineRule="auto"/>
        <w:jc w:val="both"/>
        <w:rPr>
          <w:rFonts w:ascii="Arial" w:hAnsi="Arial" w:cs="Arial"/>
          <w:sz w:val="20"/>
          <w:szCs w:val="20"/>
          <w:lang w:val="mn-MN"/>
        </w:rPr>
      </w:pPr>
      <w:r w:rsidRPr="008D74F2">
        <w:rPr>
          <w:rFonts w:ascii="Arial" w:hAnsi="Arial" w:cs="Arial"/>
          <w:sz w:val="20"/>
          <w:szCs w:val="20"/>
        </w:rPr>
        <w:t xml:space="preserve">Landfinisher 6335, </w:t>
      </w:r>
      <w:r w:rsidRPr="008D74F2">
        <w:rPr>
          <w:rFonts w:ascii="Arial" w:hAnsi="Arial" w:cs="Arial"/>
          <w:sz w:val="20"/>
          <w:szCs w:val="20"/>
          <w:lang w:val="mn-MN"/>
        </w:rPr>
        <w:t>6.7м өргөнтэй чирэх төхөөрөмж</w:t>
      </w:r>
    </w:p>
    <w:p w:rsidR="008D74F2" w:rsidRPr="008D74F2" w:rsidRDefault="008D74F2" w:rsidP="008D74F2">
      <w:pPr>
        <w:spacing w:before="240" w:line="240" w:lineRule="auto"/>
        <w:jc w:val="both"/>
        <w:rPr>
          <w:rFonts w:ascii="Arial" w:hAnsi="Arial" w:cs="Arial"/>
          <w:sz w:val="20"/>
          <w:szCs w:val="20"/>
          <w:lang w:val="mn-MN"/>
        </w:rPr>
      </w:pPr>
      <w:r w:rsidRPr="008D74F2">
        <w:rPr>
          <w:rFonts w:ascii="Arial" w:hAnsi="Arial" w:cs="Arial"/>
          <w:sz w:val="20"/>
          <w:szCs w:val="20"/>
          <w:lang w:val="mn-MN"/>
        </w:rPr>
        <w:t>Үрэлгээ</w:t>
      </w:r>
    </w:p>
    <w:p w:rsidR="008D74F2" w:rsidRPr="008D74F2" w:rsidRDefault="008D74F2" w:rsidP="008D74F2">
      <w:pPr>
        <w:spacing w:before="240" w:line="240" w:lineRule="auto"/>
        <w:ind w:left="720"/>
        <w:jc w:val="both"/>
        <w:rPr>
          <w:rFonts w:ascii="Arial" w:hAnsi="Arial" w:cs="Arial"/>
          <w:sz w:val="20"/>
          <w:szCs w:val="20"/>
          <w:lang w:val="mn-MN"/>
        </w:rPr>
      </w:pPr>
      <w:r w:rsidRPr="008D74F2">
        <w:rPr>
          <w:rFonts w:ascii="Arial" w:hAnsi="Arial" w:cs="Arial"/>
          <w:sz w:val="20"/>
          <w:szCs w:val="20"/>
          <w:lang w:val="mn-MN"/>
        </w:rPr>
        <w:t xml:space="preserve">Ашигласан ХАА-н Төхөөрөмж: </w:t>
      </w:r>
    </w:p>
    <w:p w:rsidR="008D74F2" w:rsidRPr="008D74F2" w:rsidRDefault="008D74F2" w:rsidP="008D74F2">
      <w:pPr>
        <w:pStyle w:val="ListParagraph"/>
        <w:numPr>
          <w:ilvl w:val="0"/>
          <w:numId w:val="16"/>
        </w:numPr>
        <w:spacing w:before="240" w:line="240" w:lineRule="auto"/>
        <w:jc w:val="both"/>
        <w:rPr>
          <w:rFonts w:ascii="Arial" w:hAnsi="Arial" w:cs="Arial"/>
          <w:sz w:val="20"/>
          <w:szCs w:val="20"/>
        </w:rPr>
      </w:pPr>
      <w:r w:rsidRPr="008D74F2">
        <w:rPr>
          <w:rFonts w:ascii="Arial" w:hAnsi="Arial" w:cs="Arial"/>
          <w:sz w:val="20"/>
          <w:szCs w:val="20"/>
        </w:rPr>
        <w:t>Challenger MT635</w:t>
      </w:r>
      <w:r w:rsidRPr="008D74F2">
        <w:rPr>
          <w:rFonts w:ascii="Arial" w:hAnsi="Arial" w:cs="Arial"/>
          <w:sz w:val="20"/>
          <w:szCs w:val="20"/>
          <w:lang w:val="mn-MN"/>
        </w:rPr>
        <w:t>, 215 морины хүчтэй трактор</w:t>
      </w:r>
    </w:p>
    <w:p w:rsidR="008D74F2" w:rsidRPr="008D74F2" w:rsidRDefault="008D74F2" w:rsidP="008D74F2">
      <w:pPr>
        <w:pStyle w:val="ListParagraph"/>
        <w:numPr>
          <w:ilvl w:val="0"/>
          <w:numId w:val="16"/>
        </w:numPr>
        <w:spacing w:before="240" w:line="240" w:lineRule="auto"/>
        <w:jc w:val="both"/>
        <w:rPr>
          <w:rFonts w:ascii="Arial" w:hAnsi="Arial" w:cs="Arial"/>
          <w:sz w:val="20"/>
          <w:szCs w:val="20"/>
          <w:lang w:val="mn-MN"/>
        </w:rPr>
      </w:pPr>
      <w:r w:rsidRPr="008D74F2">
        <w:rPr>
          <w:rFonts w:ascii="Arial" w:hAnsi="Arial" w:cs="Arial"/>
          <w:sz w:val="20"/>
          <w:szCs w:val="20"/>
        </w:rPr>
        <w:t>SF Drill 9434, 9</w:t>
      </w:r>
      <w:r w:rsidRPr="008D74F2">
        <w:rPr>
          <w:rFonts w:ascii="Arial" w:hAnsi="Arial" w:cs="Arial"/>
          <w:sz w:val="20"/>
          <w:szCs w:val="20"/>
          <w:lang w:val="mn-MN"/>
        </w:rPr>
        <w:t>м өргөнтэй цант үрлэгч, мөр хоорондын зай 19.5 см чирэх төхөөрөмж</w:t>
      </w:r>
    </w:p>
    <w:p w:rsidR="008D74F2" w:rsidRPr="008D74F2" w:rsidRDefault="008D74F2" w:rsidP="008D74F2">
      <w:pPr>
        <w:spacing w:before="240" w:line="240" w:lineRule="auto"/>
        <w:jc w:val="both"/>
        <w:rPr>
          <w:rFonts w:ascii="Arial" w:hAnsi="Arial" w:cs="Arial"/>
          <w:sz w:val="20"/>
          <w:szCs w:val="20"/>
          <w:lang w:val="mn-MN"/>
        </w:rPr>
      </w:pPr>
      <w:r w:rsidRPr="008D74F2">
        <w:rPr>
          <w:rFonts w:ascii="Arial" w:hAnsi="Arial" w:cs="Arial"/>
          <w:sz w:val="20"/>
          <w:szCs w:val="20"/>
          <w:lang w:val="mn-MN"/>
        </w:rPr>
        <w:t>Хор цацалт</w:t>
      </w:r>
    </w:p>
    <w:p w:rsidR="008D74F2" w:rsidRPr="008D74F2" w:rsidRDefault="008D74F2" w:rsidP="008D74F2">
      <w:pPr>
        <w:spacing w:before="240" w:line="240" w:lineRule="auto"/>
        <w:ind w:left="720"/>
        <w:jc w:val="both"/>
        <w:rPr>
          <w:rFonts w:ascii="Arial" w:hAnsi="Arial" w:cs="Arial"/>
          <w:sz w:val="20"/>
          <w:szCs w:val="20"/>
          <w:lang w:val="mn-MN"/>
        </w:rPr>
      </w:pPr>
      <w:r w:rsidRPr="008D74F2">
        <w:rPr>
          <w:rFonts w:ascii="Arial" w:hAnsi="Arial" w:cs="Arial"/>
          <w:sz w:val="20"/>
          <w:szCs w:val="20"/>
          <w:lang w:val="mn-MN"/>
        </w:rPr>
        <w:t xml:space="preserve">Ашигласан ХАА-н Төхөөрөмж: </w:t>
      </w:r>
    </w:p>
    <w:p w:rsidR="008D74F2" w:rsidRPr="008D74F2" w:rsidRDefault="008D74F2" w:rsidP="008D74F2">
      <w:pPr>
        <w:spacing w:before="240" w:line="240" w:lineRule="auto"/>
        <w:ind w:left="720"/>
        <w:jc w:val="both"/>
        <w:rPr>
          <w:rFonts w:ascii="Arial" w:hAnsi="Arial" w:cs="Arial"/>
          <w:sz w:val="20"/>
          <w:szCs w:val="20"/>
          <w:lang w:val="mn-MN"/>
        </w:rPr>
      </w:pPr>
      <w:r w:rsidRPr="008D74F2">
        <w:rPr>
          <w:rFonts w:ascii="Arial" w:hAnsi="Arial" w:cs="Arial"/>
          <w:sz w:val="20"/>
          <w:szCs w:val="20"/>
          <w:lang w:val="mn-MN"/>
        </w:rPr>
        <w:t>MTЗ-100, 85 морины хүчтэй трактор</w:t>
      </w:r>
    </w:p>
    <w:p w:rsidR="008D74F2" w:rsidRPr="008D74F2" w:rsidRDefault="008D74F2" w:rsidP="008D74F2">
      <w:pPr>
        <w:spacing w:before="240" w:line="240" w:lineRule="auto"/>
        <w:ind w:left="720"/>
        <w:jc w:val="both"/>
        <w:rPr>
          <w:rFonts w:ascii="Arial" w:hAnsi="Arial" w:cs="Arial"/>
          <w:sz w:val="20"/>
          <w:szCs w:val="20"/>
          <w:lang w:val="mn-MN"/>
        </w:rPr>
      </w:pPr>
      <w:r w:rsidRPr="008D74F2">
        <w:rPr>
          <w:rFonts w:ascii="Arial" w:hAnsi="Arial" w:cs="Arial"/>
          <w:sz w:val="20"/>
          <w:szCs w:val="20"/>
          <w:lang w:val="mn-MN"/>
        </w:rPr>
        <w:t>Хор шүршигч 14м өргөнтэй чирэх төхөөрөмж</w:t>
      </w:r>
    </w:p>
    <w:p w:rsidR="008D74F2" w:rsidRPr="008D74F2" w:rsidRDefault="008D74F2" w:rsidP="008D74F2">
      <w:pPr>
        <w:spacing w:before="240" w:line="240" w:lineRule="auto"/>
        <w:jc w:val="both"/>
        <w:rPr>
          <w:rFonts w:ascii="Arial" w:hAnsi="Arial" w:cs="Arial"/>
          <w:sz w:val="20"/>
          <w:szCs w:val="20"/>
          <w:lang w:val="mn-MN"/>
        </w:rPr>
      </w:pPr>
      <w:r w:rsidRPr="008D74F2">
        <w:rPr>
          <w:rFonts w:ascii="Arial" w:hAnsi="Arial" w:cs="Arial"/>
          <w:sz w:val="20"/>
          <w:szCs w:val="20"/>
          <w:lang w:val="mn-MN"/>
        </w:rPr>
        <w:t>Хураалт</w:t>
      </w:r>
    </w:p>
    <w:p w:rsidR="008D74F2" w:rsidRPr="008D74F2" w:rsidRDefault="008D74F2" w:rsidP="002634B2">
      <w:pPr>
        <w:spacing w:line="240" w:lineRule="auto"/>
        <w:jc w:val="both"/>
        <w:rPr>
          <w:rFonts w:ascii="Arial" w:hAnsi="Arial" w:cs="Arial"/>
          <w:sz w:val="20"/>
          <w:szCs w:val="20"/>
          <w:lang w:val="mn-MN"/>
        </w:rPr>
      </w:pPr>
      <w:r w:rsidRPr="008D74F2">
        <w:rPr>
          <w:rFonts w:ascii="Arial" w:hAnsi="Arial" w:cs="Arial"/>
          <w:sz w:val="20"/>
          <w:szCs w:val="20"/>
          <w:lang w:val="mn-MN"/>
        </w:rPr>
        <w:t xml:space="preserve">Ашигласан ХАА-н Төхөөрөмж: </w:t>
      </w:r>
    </w:p>
    <w:p w:rsidR="008D74F2" w:rsidRPr="008D74F2" w:rsidRDefault="008D74F2" w:rsidP="002634B2">
      <w:pPr>
        <w:spacing w:line="240" w:lineRule="auto"/>
        <w:jc w:val="both"/>
        <w:rPr>
          <w:rFonts w:ascii="Arial" w:hAnsi="Arial" w:cs="Arial"/>
          <w:sz w:val="20"/>
          <w:szCs w:val="20"/>
          <w:lang w:val="mn-MN"/>
        </w:rPr>
      </w:pPr>
      <w:r w:rsidRPr="008D74F2">
        <w:rPr>
          <w:rFonts w:ascii="Arial" w:hAnsi="Arial" w:cs="Arial"/>
          <w:sz w:val="20"/>
          <w:szCs w:val="20"/>
          <w:lang w:val="mn-MN"/>
        </w:rPr>
        <w:lastRenderedPageBreak/>
        <w:t>Нива-140, 125 морины комбайн, 5м өргөнтэй шуудын жатк</w:t>
      </w:r>
    </w:p>
    <w:p w:rsidR="008D74F2" w:rsidRPr="008D74F2" w:rsidRDefault="008D74F2" w:rsidP="002634B2">
      <w:pPr>
        <w:spacing w:line="240" w:lineRule="auto"/>
        <w:jc w:val="both"/>
        <w:rPr>
          <w:rFonts w:ascii="Arial" w:hAnsi="Arial" w:cs="Arial"/>
          <w:sz w:val="20"/>
          <w:szCs w:val="20"/>
          <w:lang w:val="mn-MN"/>
        </w:rPr>
      </w:pPr>
      <w:r w:rsidRPr="008D74F2">
        <w:rPr>
          <w:rFonts w:ascii="Arial" w:hAnsi="Arial" w:cs="Arial"/>
          <w:sz w:val="20"/>
          <w:szCs w:val="20"/>
          <w:lang w:val="mn-MN"/>
        </w:rPr>
        <w:t>Хийсэн ажлын гүйцэтгэлийг хавсралт М1-4 харна уу.</w:t>
      </w:r>
    </w:p>
    <w:p w:rsidR="008D74F2" w:rsidRPr="008D74F2" w:rsidRDefault="008D74F2" w:rsidP="002634B2">
      <w:pPr>
        <w:spacing w:line="240" w:lineRule="auto"/>
        <w:jc w:val="both"/>
        <w:rPr>
          <w:rFonts w:ascii="Arial" w:hAnsi="Arial" w:cs="Arial"/>
          <w:sz w:val="20"/>
          <w:szCs w:val="20"/>
          <w:lang w:val="mn-MN"/>
        </w:rPr>
      </w:pPr>
      <w:r w:rsidRPr="008D74F2">
        <w:rPr>
          <w:rFonts w:ascii="Arial" w:hAnsi="Arial" w:cs="Arial"/>
          <w:sz w:val="20"/>
          <w:szCs w:val="20"/>
          <w:lang w:val="mn-MN"/>
        </w:rPr>
        <w:t xml:space="preserve">Дорнод аймгийн Чулуун хороот сумын Сүүж багийн 150га талбай </w:t>
      </w:r>
    </w:p>
    <w:p w:rsidR="008D74F2" w:rsidRPr="008D74F2" w:rsidRDefault="008D74F2" w:rsidP="002634B2">
      <w:pPr>
        <w:spacing w:line="240" w:lineRule="auto"/>
        <w:jc w:val="both"/>
        <w:rPr>
          <w:rFonts w:ascii="Arial" w:hAnsi="Arial" w:cs="Arial"/>
          <w:sz w:val="20"/>
          <w:szCs w:val="20"/>
          <w:lang w:val="mn-MN"/>
        </w:rPr>
      </w:pPr>
      <w:r w:rsidRPr="008D74F2">
        <w:rPr>
          <w:rFonts w:ascii="Arial" w:hAnsi="Arial" w:cs="Arial"/>
          <w:sz w:val="20"/>
          <w:szCs w:val="20"/>
          <w:lang w:val="mn-MN"/>
        </w:rPr>
        <w:t>150га-д уламжлалт технологийн механик уринш хийсэн болно. Уриншийг хоер ээлж болгон хийж  гүйцэтгэ</w:t>
      </w:r>
      <w:r w:rsidR="00D325BC">
        <w:rPr>
          <w:rFonts w:ascii="Arial" w:hAnsi="Arial" w:cs="Arial"/>
          <w:sz w:val="20"/>
          <w:szCs w:val="20"/>
          <w:lang w:val="mn-MN"/>
        </w:rPr>
        <w:t>сэ</w:t>
      </w:r>
      <w:r w:rsidRPr="008D74F2">
        <w:rPr>
          <w:rFonts w:ascii="Arial" w:hAnsi="Arial" w:cs="Arial"/>
          <w:sz w:val="20"/>
          <w:szCs w:val="20"/>
          <w:lang w:val="mn-MN"/>
        </w:rPr>
        <w:t>н. Эхний ажлыг 20</w:t>
      </w:r>
      <w:r w:rsidR="00D325BC">
        <w:rPr>
          <w:rFonts w:ascii="Arial" w:hAnsi="Arial" w:cs="Arial"/>
          <w:sz w:val="20"/>
          <w:szCs w:val="20"/>
          <w:lang w:val="mn-MN"/>
        </w:rPr>
        <w:t>11 оны 7 сарын 17-нд хийсэн. Хоё</w:t>
      </w:r>
      <w:r w:rsidRPr="008D74F2">
        <w:rPr>
          <w:rFonts w:ascii="Arial" w:hAnsi="Arial" w:cs="Arial"/>
          <w:sz w:val="20"/>
          <w:szCs w:val="20"/>
          <w:lang w:val="mn-MN"/>
        </w:rPr>
        <w:t>рдахь ээлжийг 8 сарын 17</w:t>
      </w:r>
      <w:r w:rsidR="00D325BC">
        <w:rPr>
          <w:rFonts w:ascii="Arial" w:hAnsi="Arial" w:cs="Arial"/>
          <w:sz w:val="20"/>
          <w:szCs w:val="20"/>
          <w:lang w:val="mn-MN"/>
        </w:rPr>
        <w:t>-</w:t>
      </w:r>
      <w:r w:rsidRPr="008D74F2">
        <w:rPr>
          <w:rFonts w:ascii="Arial" w:hAnsi="Arial" w:cs="Arial"/>
          <w:sz w:val="20"/>
          <w:szCs w:val="20"/>
          <w:lang w:val="mn-MN"/>
        </w:rPr>
        <w:t>нд хийж гүйцэтгэсэн.</w:t>
      </w:r>
    </w:p>
    <w:p w:rsidR="008D74F2" w:rsidRPr="008D74F2" w:rsidRDefault="008D74F2" w:rsidP="008D74F2">
      <w:pPr>
        <w:spacing w:before="240" w:line="240" w:lineRule="auto"/>
        <w:jc w:val="both"/>
        <w:rPr>
          <w:rFonts w:ascii="Arial" w:hAnsi="Arial" w:cs="Arial"/>
          <w:sz w:val="20"/>
          <w:szCs w:val="20"/>
          <w:lang w:val="mn-MN"/>
        </w:rPr>
      </w:pPr>
      <w:r w:rsidRPr="008D74F2">
        <w:rPr>
          <w:rFonts w:ascii="Arial" w:hAnsi="Arial" w:cs="Arial"/>
          <w:sz w:val="20"/>
          <w:szCs w:val="20"/>
          <w:lang w:val="mn-MN"/>
        </w:rPr>
        <w:t>Чийг хаах борной буюу механик уринш</w:t>
      </w:r>
      <w:r w:rsidR="00D325BC">
        <w:rPr>
          <w:rFonts w:ascii="Arial" w:hAnsi="Arial" w:cs="Arial"/>
          <w:sz w:val="20"/>
          <w:szCs w:val="20"/>
          <w:lang w:val="mn-MN"/>
        </w:rPr>
        <w:t>.</w:t>
      </w:r>
    </w:p>
    <w:p w:rsidR="008D74F2" w:rsidRPr="008D74F2" w:rsidRDefault="008D74F2" w:rsidP="008D74F2">
      <w:pPr>
        <w:spacing w:before="240" w:line="240" w:lineRule="auto"/>
        <w:ind w:left="720"/>
        <w:jc w:val="both"/>
        <w:rPr>
          <w:rFonts w:ascii="Arial" w:hAnsi="Arial" w:cs="Arial"/>
          <w:sz w:val="20"/>
          <w:szCs w:val="20"/>
          <w:lang w:val="mn-MN"/>
        </w:rPr>
      </w:pPr>
      <w:r w:rsidRPr="008D74F2">
        <w:rPr>
          <w:rFonts w:ascii="Arial" w:hAnsi="Arial" w:cs="Arial"/>
          <w:sz w:val="20"/>
          <w:szCs w:val="20"/>
          <w:lang w:val="mn-MN"/>
        </w:rPr>
        <w:t xml:space="preserve">Ашигласан ХАА-н Төхөөрөмж: </w:t>
      </w:r>
    </w:p>
    <w:p w:rsidR="008D74F2" w:rsidRPr="008D74F2" w:rsidRDefault="008D74F2" w:rsidP="008D74F2">
      <w:pPr>
        <w:pStyle w:val="ListParagraph"/>
        <w:numPr>
          <w:ilvl w:val="0"/>
          <w:numId w:val="17"/>
        </w:numPr>
        <w:spacing w:before="240" w:line="240" w:lineRule="auto"/>
        <w:jc w:val="both"/>
        <w:rPr>
          <w:rFonts w:ascii="Arial" w:hAnsi="Arial" w:cs="Arial"/>
          <w:sz w:val="20"/>
          <w:szCs w:val="20"/>
        </w:rPr>
      </w:pPr>
      <w:r w:rsidRPr="008D74F2">
        <w:rPr>
          <w:rFonts w:ascii="Arial" w:hAnsi="Arial" w:cs="Arial"/>
          <w:sz w:val="20"/>
          <w:szCs w:val="20"/>
        </w:rPr>
        <w:t>Challenger MT635</w:t>
      </w:r>
      <w:r w:rsidRPr="008D74F2">
        <w:rPr>
          <w:rFonts w:ascii="Arial" w:hAnsi="Arial" w:cs="Arial"/>
          <w:sz w:val="20"/>
          <w:szCs w:val="20"/>
          <w:lang w:val="mn-MN"/>
        </w:rPr>
        <w:t>, 215 морины хүчтэй трактор</w:t>
      </w:r>
    </w:p>
    <w:p w:rsidR="008D74F2" w:rsidRPr="008D74F2" w:rsidRDefault="008D74F2" w:rsidP="008D74F2">
      <w:pPr>
        <w:pStyle w:val="ListParagraph"/>
        <w:numPr>
          <w:ilvl w:val="0"/>
          <w:numId w:val="17"/>
        </w:numPr>
        <w:spacing w:before="240" w:line="240" w:lineRule="auto"/>
        <w:jc w:val="both"/>
        <w:rPr>
          <w:rFonts w:ascii="Arial" w:hAnsi="Arial" w:cs="Arial"/>
          <w:sz w:val="20"/>
          <w:szCs w:val="20"/>
          <w:lang w:val="mn-MN"/>
        </w:rPr>
      </w:pPr>
      <w:r w:rsidRPr="008D74F2">
        <w:rPr>
          <w:rFonts w:ascii="Arial" w:hAnsi="Arial" w:cs="Arial"/>
          <w:sz w:val="20"/>
          <w:szCs w:val="20"/>
        </w:rPr>
        <w:t xml:space="preserve">Landfinisher 6335, </w:t>
      </w:r>
      <w:r w:rsidRPr="008D74F2">
        <w:rPr>
          <w:rFonts w:ascii="Arial" w:hAnsi="Arial" w:cs="Arial"/>
          <w:sz w:val="20"/>
          <w:szCs w:val="20"/>
          <w:lang w:val="mn-MN"/>
        </w:rPr>
        <w:t>6.7м өргөнтэй чирэх төхөөрөмж</w:t>
      </w:r>
    </w:p>
    <w:p w:rsidR="008D74F2" w:rsidRPr="008D74F2" w:rsidRDefault="008D74F2" w:rsidP="008D74F2">
      <w:pPr>
        <w:spacing w:before="240" w:line="240" w:lineRule="auto"/>
        <w:jc w:val="both"/>
        <w:rPr>
          <w:rFonts w:ascii="Arial" w:hAnsi="Arial" w:cs="Arial"/>
          <w:sz w:val="20"/>
          <w:szCs w:val="20"/>
          <w:lang w:val="mn-MN"/>
        </w:rPr>
      </w:pPr>
    </w:p>
    <w:p w:rsidR="008D74F2" w:rsidRPr="008D74F2" w:rsidRDefault="008D74F2" w:rsidP="008D74F2">
      <w:pPr>
        <w:spacing w:before="240" w:line="240" w:lineRule="auto"/>
        <w:jc w:val="both"/>
        <w:rPr>
          <w:rFonts w:ascii="Arial" w:hAnsi="Arial" w:cs="Arial"/>
          <w:sz w:val="20"/>
          <w:szCs w:val="20"/>
          <w:lang w:val="mn-MN"/>
        </w:rPr>
      </w:pPr>
      <w:r w:rsidRPr="008D74F2">
        <w:rPr>
          <w:rFonts w:ascii="Arial" w:hAnsi="Arial" w:cs="Arial"/>
          <w:sz w:val="20"/>
          <w:szCs w:val="20"/>
          <w:lang w:val="mn-MN"/>
        </w:rPr>
        <w:t>Хийсэн ажлын гүйцэтгэлийг хавсралт И1-4 харна уу.</w:t>
      </w: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p>
    <w:p w:rsidR="002634B2" w:rsidRDefault="002634B2" w:rsidP="008D74F2">
      <w:pPr>
        <w:pStyle w:val="Heading1"/>
        <w:spacing w:line="240" w:lineRule="auto"/>
        <w:rPr>
          <w:rFonts w:ascii="Arial" w:hAnsi="Arial" w:cs="Arial"/>
          <w:sz w:val="20"/>
          <w:szCs w:val="20"/>
          <w:lang w:val="mn-MN"/>
        </w:rPr>
      </w:pPr>
    </w:p>
    <w:p w:rsidR="002634B2" w:rsidRDefault="002634B2" w:rsidP="008D74F2">
      <w:pPr>
        <w:pStyle w:val="Heading1"/>
        <w:spacing w:line="240" w:lineRule="auto"/>
        <w:rPr>
          <w:rFonts w:ascii="Arial" w:hAnsi="Arial" w:cs="Arial"/>
          <w:sz w:val="20"/>
          <w:szCs w:val="20"/>
          <w:lang w:val="mn-MN"/>
        </w:rPr>
      </w:pPr>
    </w:p>
    <w:p w:rsidR="008D74F2" w:rsidRPr="008D74F2" w:rsidRDefault="008D74F2" w:rsidP="008D74F2">
      <w:pPr>
        <w:pStyle w:val="Heading1"/>
        <w:spacing w:line="240" w:lineRule="auto"/>
        <w:rPr>
          <w:rFonts w:ascii="Arial" w:hAnsi="Arial" w:cs="Arial"/>
          <w:sz w:val="20"/>
          <w:szCs w:val="20"/>
          <w:lang w:val="mn-MN"/>
        </w:rPr>
      </w:pPr>
      <w:r w:rsidRPr="008D74F2">
        <w:rPr>
          <w:rFonts w:ascii="Arial" w:hAnsi="Arial" w:cs="Arial"/>
          <w:sz w:val="20"/>
          <w:szCs w:val="20"/>
          <w:lang w:val="mn-MN"/>
        </w:rPr>
        <w:t>4-Р БҮЛЭГ ДОРНОД АЙМАГ</w:t>
      </w:r>
    </w:p>
    <w:p w:rsidR="008D74F2" w:rsidRPr="008D74F2" w:rsidRDefault="008D74F2" w:rsidP="008D74F2">
      <w:pPr>
        <w:rPr>
          <w:rFonts w:ascii="Arial" w:hAnsi="Arial" w:cs="Arial"/>
        </w:rPr>
      </w:pPr>
    </w:p>
    <w:p w:rsidR="002634B2" w:rsidRDefault="002634B2" w:rsidP="008D74F2">
      <w:pPr>
        <w:rPr>
          <w:rFonts w:ascii="Arial" w:hAnsi="Arial" w:cs="Arial"/>
        </w:rPr>
      </w:pPr>
    </w:p>
    <w:p w:rsidR="008D74F2" w:rsidRPr="008D74F2" w:rsidRDefault="008D74F2" w:rsidP="008D74F2">
      <w:pPr>
        <w:rPr>
          <w:rFonts w:ascii="Arial" w:hAnsi="Arial" w:cs="Arial"/>
        </w:rPr>
      </w:pPr>
    </w:p>
    <w:p w:rsidR="008D74F2" w:rsidRPr="008D74F2" w:rsidRDefault="008D74F2" w:rsidP="008D74F2">
      <w:pPr>
        <w:rPr>
          <w:rFonts w:ascii="Arial" w:hAnsi="Arial" w:cs="Arial"/>
          <w:sz w:val="20"/>
          <w:szCs w:val="20"/>
          <w:lang w:val="mn-MN"/>
        </w:rPr>
      </w:pPr>
      <w:r w:rsidRPr="008D74F2">
        <w:rPr>
          <w:rFonts w:ascii="Arial" w:hAnsi="Arial" w:cs="Arial"/>
          <w:noProof/>
          <w:lang w:bidi="ar-SA"/>
        </w:rPr>
        <w:drawing>
          <wp:anchor distT="0" distB="0" distL="114300" distR="114300" simplePos="0" relativeHeight="251668480" behindDoc="0" locked="0" layoutInCell="1" allowOverlap="1">
            <wp:simplePos x="0" y="0"/>
            <wp:positionH relativeFrom="column">
              <wp:posOffset>3533775</wp:posOffset>
            </wp:positionH>
            <wp:positionV relativeFrom="paragraph">
              <wp:posOffset>6985</wp:posOffset>
            </wp:positionV>
            <wp:extent cx="1205865" cy="1207135"/>
            <wp:effectExtent l="19050" t="0" r="0" b="0"/>
            <wp:wrapNone/>
            <wp:docPr id="52" name="Picture 1" descr="File:Dornod.gif">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Dornod.gif">
                      <a:hlinkClick r:id="rId10"/>
                    </pic:cNvPr>
                    <pic:cNvPicPr>
                      <a:picLocks noChangeAspect="1" noChangeArrowheads="1"/>
                    </pic:cNvPicPr>
                  </pic:nvPicPr>
                  <pic:blipFill>
                    <a:blip r:embed="rId11"/>
                    <a:srcRect/>
                    <a:stretch>
                      <a:fillRect/>
                    </a:stretch>
                  </pic:blipFill>
                  <pic:spPr bwMode="auto">
                    <a:xfrm>
                      <a:off x="0" y="0"/>
                      <a:ext cx="1205865" cy="1207135"/>
                    </a:xfrm>
                    <a:prstGeom prst="rect">
                      <a:avLst/>
                    </a:prstGeom>
                    <a:noFill/>
                    <a:ln w="9525">
                      <a:noFill/>
                      <a:miter lim="800000"/>
                      <a:headEnd/>
                      <a:tailEnd/>
                    </a:ln>
                  </pic:spPr>
                </pic:pic>
              </a:graphicData>
            </a:graphic>
          </wp:anchor>
        </w:drawing>
      </w:r>
      <w:r w:rsidRPr="008D74F2">
        <w:rPr>
          <w:rFonts w:ascii="Arial" w:hAnsi="Arial" w:cs="Arial"/>
          <w:noProof/>
          <w:color w:val="0000FF"/>
          <w:sz w:val="20"/>
          <w:szCs w:val="20"/>
          <w:lang w:bidi="ar-SA"/>
        </w:rPr>
        <w:drawing>
          <wp:inline distT="0" distB="0" distL="0" distR="0">
            <wp:extent cx="2967355" cy="2398395"/>
            <wp:effectExtent l="19050" t="0" r="4445" b="0"/>
            <wp:docPr id="43" name="Picture 4" descr="File:Mongolia Dornod sum map.pn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le:Mongolia Dornod sum map.png">
                      <a:hlinkClick r:id="rId31"/>
                    </pic:cNvPr>
                    <pic:cNvPicPr>
                      <a:picLocks noChangeAspect="1" noChangeArrowheads="1"/>
                    </pic:cNvPicPr>
                  </pic:nvPicPr>
                  <pic:blipFill>
                    <a:blip r:embed="rId32"/>
                    <a:srcRect/>
                    <a:stretch>
                      <a:fillRect/>
                    </a:stretch>
                  </pic:blipFill>
                  <pic:spPr bwMode="auto">
                    <a:xfrm>
                      <a:off x="0" y="0"/>
                      <a:ext cx="2967355" cy="2398395"/>
                    </a:xfrm>
                    <a:prstGeom prst="rect">
                      <a:avLst/>
                    </a:prstGeom>
                    <a:noFill/>
                    <a:ln w="9525">
                      <a:noFill/>
                      <a:miter lim="800000"/>
                      <a:headEnd/>
                      <a:tailEnd/>
                    </a:ln>
                  </pic:spPr>
                </pic:pic>
              </a:graphicData>
            </a:graphic>
          </wp:inline>
        </w:drawing>
      </w:r>
    </w:p>
    <w:p w:rsidR="008D74F2" w:rsidRPr="008D74F2" w:rsidRDefault="008D74F2" w:rsidP="008D74F2">
      <w:pPr>
        <w:spacing w:line="240" w:lineRule="auto"/>
        <w:rPr>
          <w:rFonts w:ascii="Arial" w:hAnsi="Arial" w:cs="Arial"/>
          <w:sz w:val="20"/>
          <w:szCs w:val="20"/>
          <w:lang w:val="mn-MN"/>
        </w:rPr>
      </w:pPr>
      <w:r w:rsidRPr="008D74F2">
        <w:rPr>
          <w:rFonts w:ascii="Arial" w:hAnsi="Arial" w:cs="Arial"/>
          <w:sz w:val="20"/>
          <w:szCs w:val="20"/>
          <w:lang w:val="mn-MN"/>
        </w:rPr>
        <w:t>Ерөнхий танилцуулга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Дорнод аймаг 123.5 мянган хавтгай дөрвөлжин км нутаг дэвсгэртэй, хойд талаараа ОХУ-ын Өвөр байгалийн хязгаар, зүүн болон өмнө талаараа БНХАУ-ын ӨМӨЗО-ын Хөлөнбуйр, Хянган аймгуудтай, баруун урд, баруун талаараа Сүхбаатар, Хэнтий аймагтай тус тус хиллэдэг .</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Ардын Засгийн газрын 1931 оны тогтоолоор Хан Хэнтий аймгийг өөрчлөн зохион байгуулж, Дорнод аймгийг байгуулсан түүхтэй бөгөөд Засаг захиргааны 14 сум 63 багтай.</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Дорнод аймаг халх, буриад, барга, үзэмчин зэрэг ястнаас бүрдэх 75.5 мянган хүн амтай, 75 хувийг хүүхэд, залуучууд эзэлдэг. Тус аймгийн төв Чойбалсан хот улсын нийслэл Улаанбаатараас 656 км алслагдсан.</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b/>
          <w:bCs/>
          <w:sz w:val="20"/>
          <w:szCs w:val="20"/>
          <w:lang w:val="mn-MN" w:bidi="ar-SA"/>
        </w:rPr>
        <w:t>Үйлдвэрлэл, дэд бүтэц</w:t>
      </w:r>
      <w:r w:rsidRPr="008D74F2">
        <w:rPr>
          <w:rFonts w:ascii="Arial" w:hAnsi="Arial" w:cs="Arial"/>
          <w:sz w:val="20"/>
          <w:szCs w:val="20"/>
          <w:lang w:val="mn-MN" w:bidi="ar-SA"/>
        </w:rPr>
        <w:t>:</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“Дорнод бүсийн эрчим хүчний систем“ ТӨХК, нүүрсний “Адуунчулуун“ ХК, “Дорнод гурил” ХХК, махны үйлдвэрлэл худалдааны “Мах маркет“ ХХК, Нефть хангамжийн газар, Нийтийн аж ахуй үйлчилгээний газар, Зүүн бүсийн оношлогоо, эмчилгээний төв, Гаалийн газар “Хэрлэн Номин бизнес төв” зэрэг бүсийн хэмжээний томоохон үйлдвэр, аж ахуйн нэгж, газруудтай .</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“Дорнод бүсийн эрчим хүчний систем” ХК нь Чойбалсан хот, 13 сумын төв, уул уурхайн 3 компани болон, Сүхбаатар аймгийг цахилгаан эрчим хүчээр найдвартай хангаж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Адуунчулууны нүүрсний уурхай нь 600.0 мянган тонн нүүрс гаргах хүчин чадалтай. Гэвч зах зээлийн эрэлт хэрэгцээнээс хамаарч хүчин чадлынхаа 40 орчим хувийг ашиглаж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 xml:space="preserve">Дорнод гурил ХХК нь жилдээ 9000 тн гурил, 5000 тонн малын тэжээл үйлдвэрлэх хүчин чадалтай, Баянтүмэн, Халхгол суманд газар тариалангийн үйлдвэрлэл эрхэлж, 2200 гаруй га-д үр тариа тариа, жилдээ 5000 гаруй тн ургац хураан авч байгаа бөгөөд 600 га-д </w:t>
      </w:r>
      <w:r w:rsidRPr="008D74F2">
        <w:rPr>
          <w:rFonts w:ascii="Arial" w:hAnsi="Arial" w:cs="Arial"/>
          <w:sz w:val="20"/>
          <w:szCs w:val="20"/>
          <w:lang w:val="mn-MN" w:bidi="ar-SA"/>
        </w:rPr>
        <w:lastRenderedPageBreak/>
        <w:t>усалгаатай тариалан эрхэлж үйлдвэрийн түүхий эдээ өөрийн газар тариалангаас хангах зорилготой ажиллаж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b/>
          <w:bCs/>
          <w:sz w:val="20"/>
          <w:szCs w:val="20"/>
          <w:lang w:val="mn-MN" w:bidi="ar-SA"/>
        </w:rPr>
        <w:t>Аялал жуулчлал:</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Аймгийн нутагт өвөг дээдсийн түүхийг өгүүлсэн Х-ХI зууны Киданы үеийн Хэрлэн бар хот, Хэрмэн зам, ХIХ зууны үед хүний гараар бүтээгдсэн Утай таван уул, Их бурхант, хүн чулуунууд, Угтамын хийдийн туурь, Халхголын ялалтын хөшөөнүүд зэрэг түүхийн дурсгалт газрууд олон бий.</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Аймгийн нутгаар Хэнтийн нуруунаас эх авсан Хэрлэн /1090 км/, Онон /292км, Улз /428 км/, Хянганы нуруунаас эхтэй Халх Нөмрөгийн зэрэг том гол мөрөн урсдаг.</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Дорнод талын хөх нүдэн Буйр нуур нь далайн түвшнээс дээш 583 метрт өргөгдсөн бөгөөд 615 хавтгай дөрвөлжин км талбайтай, 50 м хүртэл гүн цэнгэг устай, булуу цагаан, тул, зэвэг, хадран, улаан живэрт, цулбуурт, хэлтэг, цурхай зэрэг 20 гаруй төрлийн агнуурын загастай. Тус аймагт мөн Монгол улсын хамгийн нам дор газар болох далайн түвшнээс дээш 560 метрт өргөгдсөн Хөх нуур оршино.</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b/>
          <w:bCs/>
          <w:sz w:val="20"/>
          <w:szCs w:val="20"/>
          <w:lang w:val="mn-MN" w:bidi="ar-SA"/>
        </w:rPr>
        <w:t>Байгалийн нөөц баялаг:</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Дорнод аймагт Халх-Нөмрөг, Дорнод Монголын дархан цаазат, Монгол Дагуурын дархан цаазат газар, Угтам, Тосон-Хулстай зэрэг байгалийн нөөц газар, Онон-Балжийн байгалийн дурсгалт газрууд байдаг. Онон, Улз, Халхголын ой хөвчөөр хандгай, буга, баавгай, гахай, заарт харх, илбэнх, шилүүс зэрэг ховор амьтдаас гадна бүх нутгаар үнэг, хярс, тарвага, чоно, дорго, мануул, бор гөрөөс, цагаан зээр зэрэг ан амьтад элбэг. Нутгийн ой хөвч, хээр талд бүргэд, харцага, шар шувуу зэрэг махчин шувууд, галуу, нугас, ангир мэтийн усны шувууд, хур, сойр, ятуу тоодог мэт ангийн олон шувуудын зэрэгцээ үзэсгэлэнт сайхан хун, гургуул зэрэг дархан цаазтай шувууд ч бий. Мөн цэн тогоруу, хургач бор, монгол бялзуухай зэрэг судлаачдын анхаарал татаж буй дэлхийд ховор шувууд байдаг.</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Ази тивийн зэрлэг амьтдын хамгийн сүүлчийн сүрэг болох цагаан зээрийн сүрэг зөвхөн Монголын Дорнод талд олон мянгаараа сүрэглэн амьдардаг.</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Тус аймаг Хүрэн нүүрс, жонш, нефть, уран, шохойн чулуу, алт, вольфрам, зэс, утаат болор, хадан цагаан, төмрийн хүдэр, шатдаг занар, давс хужир зэрэг ашигт малтмалын нөөц газруудтай. Түүнчлэн Цагаан хөндий, Минжүүр, Эрээн, Цагаан чулуут зэрэг халуун, хүйтэн 20 гаруй рашаан бий.</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Дорнод аймагт Буйр, Хөх нуураас загас, Цагаанчулуутын бүлэг ордоос алт, Адуунчулууны нүүрсний ил уурхайгаас хүрэн нүүрс, Сангийн далайгаас хүнсний давс, Цав, Улааны орд газраас хайлуур жонш, холимог металл олборлон ашиглаж байна.Мөн Матад, Халхгол сумын нутгаас газрын тос олборлож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Цагаан зээр, монгол тарвага, саарал чоно, шар үнэг, хярс, бор гөрөөс, загас зэрэг агнуурын амьтад, хус улиас, нарс, хар мод зэрэг мод, үрэл, мойл, улаалзгана, нохойн хошуу, аньс, тэхийн шийг, гүзээлзгэнэ, долоогоно зэрэг жимс жимсгэнэ, таана, хөмөөл, мангир зэрлэг онгино, мөөг зэрэг хүнсний ургамал, навтгар таван салаа, агь, сөд, царвант шарилж, цагаан мөөг, буриад хонин зажлуур зэрэг эмийн ургамал ургадаг.</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Мөн агаар, ус, газар, газрын хэвлийн баялгаас гадна элс, хайрга, шавар шохой зэрэг барилгын материал, хужир шүү, эрдэс, өнгөт металл, эрдэнийн чулуу болон химийн бусад нэгдлүүдийг олборлон ахуй, үйлдвэрлэлд ашиглах боломжтой.</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b/>
          <w:bCs/>
          <w:sz w:val="20"/>
          <w:szCs w:val="20"/>
          <w:lang w:val="mn-MN" w:bidi="ar-SA"/>
        </w:rPr>
        <w:lastRenderedPageBreak/>
        <w:t>Тээврийн салбар:</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Тус аймаг нь цагт 60 хүнд үйлчлэх олон улсын онгоцны буудалтай.</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Мөн Оросын холбооны улсын Чита, Краснокаменск хот, БНХАУ-ын Хармөрөн мужийн Харбин хот, Хянган аймгийн Улаан хот хотын чиглэлд олон улсын иргэний агаарын хөлгийн зам нээх бүрэн боломжтой.Хөлөнбуйр аймгийн Хайлаар хотын чиглэлд олон улсын нислэг үйлдэж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Улаанбаатар Төмөр замын Баянтүмэн тасгаас ОХУ-ын Чита хот, БНХАУ-ын Манжуур хотоор дамжин Европ, Зүүн хойд Азийн орнуудтай харилцах боломжтой юм.Мөн “Түмэн гол” төслийн хүрээнд Чойбалсан хотыг БНХАУ-ын Рашаан хоттой төмөр замаар холбох талаар судалгааны ажлууд хийгдэж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b/>
          <w:bCs/>
          <w:sz w:val="20"/>
          <w:szCs w:val="20"/>
          <w:lang w:val="mn-MN" w:bidi="ar-SA"/>
        </w:rPr>
        <w:t>Соёл боловсрол, эрүүл мэнд:</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Дорнод аймгийн хэмжээнд Зүүн бүсийн оношлогоо эмчилгээний төв болон өрхийн 6 эмнэлэг, сум дундын 3 эмнэлэг, 13 суманд хүн эмнэлэг иргэдийнхээ эрүүл энхийн төлөө үйл ажиллагаагаа явуулж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Манай аймагт Ерөнхий боловсролын 25 сургуульд 15000 гаруй сурагчид, 700 гаруй багш, 25 цэцэрлэгт 2800 гаруй хүүхэд, 100 гаруй багш, сурган хүмүүжүүлэгчид ажиллаж, Дорнод дээд сургууль, Шаталсан сургалттай техник технологийн сургууль, Мэргэжлийн сургалт үйлдвэрлэлийн төвд нийт 2000 гаруй оюутан суралцаж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Аймгийн хэмжээнд Хөгжимт драмын театр 1, номын сан 26, музей 5 болон 13 соёлын төв үйл ажиллагаа явуулж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Аймгийн Хөгжимт драмын театрын дэргэд Симфони найрал хөгжмийн оркестр, “Талын аялгуу” үндэсний хөгжмийн хамтлаг, найрал дуу, драм, бүжиг, хөгжмийн ангитай нийт 40 гаруй уран бүтээлчид ажиллаж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Аймгийн төвийн бүх байгууллагууд, зарим сумд интернэтэд холбогдоод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Аймгийн Музей нь түүх угсаатны, байгалийн, уран зургийн, К. Жуковын музей гэсэн 4 чиглэлээр ажилладаг.</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b/>
          <w:bCs/>
          <w:sz w:val="20"/>
          <w:szCs w:val="20"/>
          <w:lang w:val="mn-MN" w:bidi="ar-SA"/>
        </w:rPr>
        <w:t xml:space="preserve">Гадаад харилцаа: </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Дорнод аймаг нь ОХУ-ын Өвөр байгалийн хязгаар, БНХАУ-ын ӨМӨЗО-ын Хөлөнбуйр хот, Хянган аймагтай нийгэм, соёл, эдийн засаг, худалдааны шууд харилцаатай.БНСУ-ын Пучонь хот, БНХАУ-ын Жилин муж, Хөх хот, Шилийн гол аймаг зэрэг бусад газартай нөхөрсөг харилцаа тогтоож, хамтын ажиллагааны шинэ шатанд ороод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Тус аймаг нь Зүүн хойд Азийн эдийн засгийн хөгжлийн хүрээнд “Түмэн бүс “хөтөлбөрт оролцож, мөн АНУ-ын Альяск төвтэй олон улсын “Умардын чуулга”-ны гишүүн аймаг болж, Зүүн хойд Азийн бүс нутгийн засаг захиргаадын холбоотой идэвхтэй хамтран ажиллаж байна.</w:t>
      </w:r>
    </w:p>
    <w:p w:rsidR="008D74F2" w:rsidRPr="008D74F2" w:rsidRDefault="008D74F2" w:rsidP="008D74F2">
      <w:pPr>
        <w:spacing w:before="100" w:beforeAutospacing="1" w:after="100" w:afterAutospacing="1" w:line="240" w:lineRule="auto"/>
        <w:jc w:val="both"/>
        <w:rPr>
          <w:rFonts w:ascii="Arial" w:hAnsi="Arial" w:cs="Arial"/>
          <w:sz w:val="20"/>
          <w:szCs w:val="20"/>
          <w:lang w:val="mn-MN" w:bidi="ar-SA"/>
        </w:rPr>
      </w:pPr>
      <w:r w:rsidRPr="008D74F2">
        <w:rPr>
          <w:rFonts w:ascii="Arial" w:hAnsi="Arial" w:cs="Arial"/>
          <w:sz w:val="20"/>
          <w:szCs w:val="20"/>
          <w:lang w:val="mn-MN" w:bidi="ar-SA"/>
        </w:rPr>
        <w:t xml:space="preserve">Дорнод аймаг нь газар нутгийн хэмжээ, байгалийн өвөрмөц тогтоц, түүх, соёлын дурсгалт газрууд, ашигт малтмалын нөөцөөрөө зүүн бүс төдийгүй Монгол улсын хөгжилд өөрийн гэсэн өнгө төрхийг бий болгосон хязгаар нутаг бөгөөд Монгол улсын бүсчилсэн хөгжлийн </w:t>
      </w:r>
      <w:r w:rsidRPr="008D74F2">
        <w:rPr>
          <w:rFonts w:ascii="Arial" w:hAnsi="Arial" w:cs="Arial"/>
          <w:sz w:val="20"/>
          <w:szCs w:val="20"/>
          <w:lang w:val="mn-MN" w:bidi="ar-SA"/>
        </w:rPr>
        <w:lastRenderedPageBreak/>
        <w:t>үзэл баримтлалын дагуу аймгийн төв Чойбалсан хот нь зүүн бүсийн тулгуур төв болон хөгжиж байна.</w:t>
      </w:r>
    </w:p>
    <w:p w:rsidR="008D74F2" w:rsidRPr="008D74F2" w:rsidRDefault="008D74F2" w:rsidP="008D74F2">
      <w:pPr>
        <w:spacing w:before="100" w:beforeAutospacing="1" w:after="100" w:afterAutospacing="1" w:line="240" w:lineRule="auto"/>
        <w:jc w:val="both"/>
        <w:rPr>
          <w:rFonts w:ascii="Arial" w:hAnsi="Arial" w:cs="Arial"/>
          <w:b/>
          <w:bCs/>
          <w:sz w:val="20"/>
          <w:szCs w:val="20"/>
          <w:lang w:val="mn-MN" w:bidi="ar-SA"/>
        </w:rPr>
      </w:pPr>
      <w:r w:rsidRPr="008D74F2">
        <w:rPr>
          <w:rFonts w:ascii="Arial" w:hAnsi="Arial" w:cs="Arial"/>
          <w:b/>
          <w:bCs/>
          <w:sz w:val="20"/>
          <w:szCs w:val="20"/>
          <w:lang w:val="mn-MN" w:bidi="ar-SA"/>
        </w:rPr>
        <w:t>ЧУЛУУНХОРООТ СУМ</w:t>
      </w:r>
    </w:p>
    <w:p w:rsidR="008D74F2" w:rsidRPr="008D74F2" w:rsidRDefault="008D74F2" w:rsidP="008D74F2">
      <w:pPr>
        <w:pStyle w:val="Default"/>
        <w:spacing w:line="240" w:lineRule="auto"/>
        <w:ind w:firstLine="720"/>
        <w:rPr>
          <w:rFonts w:ascii="Arial" w:hAnsi="Arial" w:cs="Arial"/>
          <w:sz w:val="20"/>
          <w:szCs w:val="20"/>
          <w:lang w:val="mn-MN"/>
        </w:rPr>
      </w:pPr>
      <w:r w:rsidRPr="008D74F2">
        <w:rPr>
          <w:rFonts w:ascii="Arial" w:hAnsi="Arial" w:cs="Arial"/>
          <w:sz w:val="20"/>
          <w:szCs w:val="20"/>
          <w:lang w:val="mn-MN"/>
        </w:rPr>
        <w:t>Тус сум нь 1911 оноос Халхын Цэцэн хан аймгийн Ачит бэйсийн хошууны хойт хязгаар нутаг байжээ.</w:t>
      </w:r>
      <w:r w:rsidRPr="008D74F2">
        <w:rPr>
          <w:rFonts w:ascii="Arial" w:hAnsi="Arial" w:cs="Arial"/>
          <w:sz w:val="20"/>
          <w:szCs w:val="20"/>
          <w:lang w:val="mn-MN"/>
        </w:rPr>
        <w:br/>
        <w:t>Манай сум нь 1912 оноос 1937 онд хувьсгалт шинэ Монгол улсын Амгалан хан уулын хошууны Гүн галуутай сум зэрэг засаг захиргааны нэрийг хүлээж байсан түүхтэй.</w:t>
      </w:r>
      <w:r w:rsidRPr="008D74F2">
        <w:rPr>
          <w:rFonts w:ascii="Arial" w:hAnsi="Arial" w:cs="Arial"/>
          <w:sz w:val="20"/>
          <w:szCs w:val="20"/>
          <w:lang w:val="mn-MN"/>
        </w:rPr>
        <w:br/>
        <w:t>Сумын газар нутгийг 1939-1945 онуудад БНМАУ-ын Батлан хамгаалах хүч чадлыг бэхжүүлэх улс орны хил хязгаарыг тохижуулах цэрэг дайны зориулалттай чөлөөт бүс нутгаар ашиглагдаж байлаа.</w:t>
      </w:r>
      <w:r w:rsidRPr="008D74F2">
        <w:rPr>
          <w:rFonts w:ascii="Arial" w:hAnsi="Arial" w:cs="Arial"/>
          <w:sz w:val="20"/>
          <w:szCs w:val="20"/>
          <w:lang w:val="mn-MN"/>
        </w:rPr>
        <w:br/>
        <w:t>1945-1962 он хүртэл БНМАУ-ын зүүн дөрвөн аймгийн улсын гадаадад гаргах мал түүхий эд бэлтгэлийн гол бүс нутаг болон ашиглагдаж байв.</w:t>
      </w:r>
    </w:p>
    <w:p w:rsidR="008D74F2" w:rsidRPr="008D74F2" w:rsidRDefault="008D74F2" w:rsidP="008D74F2">
      <w:pPr>
        <w:pStyle w:val="Default"/>
        <w:spacing w:line="240" w:lineRule="auto"/>
        <w:ind w:firstLine="720"/>
        <w:rPr>
          <w:rFonts w:ascii="Arial" w:hAnsi="Arial" w:cs="Arial"/>
          <w:sz w:val="20"/>
          <w:szCs w:val="20"/>
          <w:lang w:val="mn-MN"/>
        </w:rPr>
      </w:pPr>
      <w:r w:rsidRPr="008D74F2">
        <w:rPr>
          <w:rFonts w:ascii="Arial" w:hAnsi="Arial" w:cs="Arial"/>
          <w:sz w:val="20"/>
          <w:szCs w:val="20"/>
          <w:lang w:val="mn-MN"/>
        </w:rPr>
        <w:t>1952 оноос эхлэн БНМАУ-ын зүүн нутгуудын газрын хэвлийн баялагийг ашиглахтай холбогдсон төлөвлөгөө эдийн засгийн бодлогын дагуу Дашбалбар сумын Чулуунхороот гэдэггазар Зөвлөлт Монголын хувь нийлүүлсэн Сов-Монголы металл нийгэмлэгийн харъяа гянт болд олзворлох ашиглах зориулалт бүхий Чулуунхороотын уурхай байгуулагдсан юм.</w:t>
      </w:r>
      <w:r w:rsidRPr="008D74F2">
        <w:rPr>
          <w:rFonts w:ascii="Arial" w:hAnsi="Arial" w:cs="Arial"/>
          <w:sz w:val="20"/>
          <w:szCs w:val="20"/>
          <w:lang w:val="mn-MN"/>
        </w:rPr>
        <w:br/>
        <w:t>1956 оны 4-р сарын 27-ны өдрийн БНМАУ-ын СнЗ-ийн 197-р тогтоолоор “Дээр дурьдсан уурхайн сууринг ашиглан мал үржүүлэх ажил голлож эрхэлсэн улсын САА байгуулсугай” гэсэн тогтоолоор БНМАУ-ын Засаг захиргааны нэгж бүхий сум байгуулагдан анхны галаа асаасан түүхтэй.</w:t>
      </w:r>
    </w:p>
    <w:p w:rsidR="008D74F2" w:rsidRPr="008D74F2" w:rsidRDefault="008D74F2" w:rsidP="008D74F2">
      <w:pPr>
        <w:pStyle w:val="Default"/>
        <w:spacing w:line="240" w:lineRule="auto"/>
        <w:ind w:firstLine="720"/>
        <w:rPr>
          <w:rFonts w:ascii="Arial" w:hAnsi="Arial" w:cs="Arial"/>
          <w:sz w:val="20"/>
          <w:szCs w:val="20"/>
          <w:lang w:val="mn-MN"/>
        </w:rPr>
      </w:pPr>
      <w:r w:rsidRPr="008D74F2">
        <w:rPr>
          <w:rFonts w:ascii="Arial" w:hAnsi="Arial" w:cs="Arial"/>
          <w:sz w:val="20"/>
          <w:szCs w:val="20"/>
          <w:lang w:val="mn-MN"/>
        </w:rPr>
        <w:t>1959 онд газар тариалан эрхэлсэн үр тарианы САА болгон одоогийн Чулуунхороот сумын нутаг Эрээнцав, Бүс, Үүлэн ханы атар газрыг эзэмших зарлиг гарч САА болсон бөгөөд 1962 онд одоогийн  газар нутагтаа шилжиж иржээ.</w:t>
      </w:r>
      <w:r w:rsidRPr="008D74F2">
        <w:rPr>
          <w:rFonts w:ascii="Arial" w:hAnsi="Arial" w:cs="Arial"/>
          <w:sz w:val="20"/>
          <w:szCs w:val="20"/>
          <w:lang w:val="mn-MN"/>
        </w:rPr>
        <w:br/>
        <w:t>1959 оны 11-р сарын 15-нд Дорнод аймгийн Чулуунхороот гэсэн биеэ даасан сум болон байгуулагдсан юм. 1969 оноос эхлэн Эрээнцав САА нь байгалийн чанадл дахь үүлдрийн нарийн ба нарийвтар ноосны хонь үржүүлэх чиглэлийн МАА, үр тарианы чиглэлийн САА болон өргөжсөн.</w:t>
      </w:r>
      <w:r w:rsidRPr="008D74F2">
        <w:rPr>
          <w:rFonts w:ascii="Arial" w:hAnsi="Arial" w:cs="Arial"/>
          <w:sz w:val="20"/>
          <w:szCs w:val="20"/>
          <w:lang w:val="mn-MN"/>
        </w:rPr>
        <w:br/>
        <w:t>Чулуунхороот сум нь 639,1 мян га нутагтай, хойд талаараа ОХУ, зүүн талаараа БНХАУ, өмнө талаараа Чойбалсан, Гурванзагал, баруун талаараа Дашбалбар сумдтай хил залгаа оршдог.</w:t>
      </w:r>
    </w:p>
    <w:p w:rsidR="008D74F2" w:rsidRPr="008D74F2" w:rsidRDefault="008D74F2" w:rsidP="008D74F2">
      <w:pPr>
        <w:pStyle w:val="Default"/>
        <w:spacing w:line="240" w:lineRule="auto"/>
        <w:ind w:firstLine="720"/>
        <w:rPr>
          <w:rFonts w:ascii="Arial" w:hAnsi="Arial" w:cs="Arial"/>
          <w:sz w:val="20"/>
          <w:szCs w:val="20"/>
          <w:lang w:val="mn-MN"/>
        </w:rPr>
      </w:pPr>
      <w:r w:rsidRPr="008D74F2">
        <w:rPr>
          <w:rFonts w:ascii="Arial" w:hAnsi="Arial" w:cs="Arial"/>
          <w:sz w:val="20"/>
          <w:szCs w:val="20"/>
          <w:lang w:val="mn-MN"/>
        </w:rPr>
        <w:t>Манай суманд Халх, буриад, барга, үзэмчин, дарьганга, казак, дөрвөд, хотон, баяд, урианхай, захчин зэрэг 20 гаруй ястан бүхий 1500 гаруй хүн амтай, 409 өрхтэй.</w:t>
      </w:r>
      <w:r w:rsidRPr="008D74F2">
        <w:rPr>
          <w:rFonts w:ascii="Arial" w:hAnsi="Arial" w:cs="Arial"/>
          <w:sz w:val="20"/>
          <w:szCs w:val="20"/>
          <w:lang w:val="mn-MN"/>
        </w:rPr>
        <w:br/>
        <w:t>Сумын нийт мал 2001 оны жилийн эцсийн байдлаар 17,0 мянга гаруй малтай.</w:t>
      </w:r>
      <w:r w:rsidRPr="008D74F2">
        <w:rPr>
          <w:rFonts w:ascii="Arial" w:hAnsi="Arial" w:cs="Arial"/>
          <w:sz w:val="20"/>
          <w:szCs w:val="20"/>
          <w:lang w:val="mn-MN"/>
        </w:rPr>
        <w:br/>
        <w:t>Сумын бүтээлч хөдөлмөрчдийн дотроос  ажил хөдөлмөрөөрөө шалгарсан тэргүүний сайчууд олноор төрөн гарч одон медалтан алдар цолтон 161 байгаагаас улсын аварга малчин 7, улсын аварга хадланч, тариаланч 9, аймгийн аварга малчин 9, аймгийн аварга хадланч тариаланч 14, сумын аварга малчин, хадланч тариаланч 75 хүн тус тус ажиллаж амьдарч байна. Улсын аварга малчин Янсан, Бухаа, Доржготов, улсын аварга хошой хадланч Д.Намсрайжамц,  О.Балжинням, Ц.Дашнамжил улсын аварга тариаланч Мягмар, Монхор зэрэг алдартнууд төрөн гарсан.</w:t>
      </w:r>
      <w:r w:rsidRPr="008D74F2">
        <w:rPr>
          <w:rFonts w:ascii="Arial" w:hAnsi="Arial" w:cs="Arial"/>
          <w:sz w:val="20"/>
          <w:szCs w:val="20"/>
          <w:lang w:val="mn-MN"/>
        </w:rPr>
        <w:br/>
      </w:r>
    </w:p>
    <w:p w:rsidR="008D74F2" w:rsidRPr="008D74F2" w:rsidRDefault="008D74F2" w:rsidP="008D74F2">
      <w:pPr>
        <w:pStyle w:val="Default"/>
        <w:spacing w:line="240" w:lineRule="auto"/>
        <w:ind w:firstLine="720"/>
        <w:rPr>
          <w:rFonts w:ascii="Arial" w:hAnsi="Arial" w:cs="Arial"/>
          <w:sz w:val="20"/>
          <w:szCs w:val="20"/>
          <w:lang w:val="mn-MN"/>
        </w:rPr>
      </w:pPr>
      <w:r w:rsidRPr="008D74F2">
        <w:rPr>
          <w:rFonts w:ascii="Arial" w:hAnsi="Arial" w:cs="Arial"/>
          <w:sz w:val="20"/>
          <w:szCs w:val="20"/>
          <w:lang w:val="mn-MN"/>
        </w:rPr>
        <w:t>Эрт дээр үеэс өвөг дээдэс маань төрөлх газар нутгийнхаа онцлог уул овоог тахиж шүтдэг уламжлалыг хадгалан Бүс, Үүлэн хан, Баянхан, Хайлан, Хөх уул, Цагаан чулуут зэрэг уул овоодыг сүүлийн жилүүдэд тахиж шүтдэг уламжлалыг сэргээж байна.Сумын газар нутаг физик газар зүй, эдийн засгийн байдлаараа Монгол улсын зүүн хойт хязгаар нутаг гурван улсынх хил дээр болон Орос, Монголын хилийн боомт газар, дэд бүтцийн хувьд төмөр замаар аймгийн төв болон гадаадад гарах гарцтай онцлог давуу талтай нутаг юм.</w:t>
      </w:r>
    </w:p>
    <w:p w:rsidR="008D74F2" w:rsidRPr="008D74F2" w:rsidRDefault="008D74F2" w:rsidP="008D74F2">
      <w:pPr>
        <w:pStyle w:val="Default"/>
        <w:spacing w:line="240" w:lineRule="auto"/>
        <w:ind w:firstLine="720"/>
        <w:rPr>
          <w:rFonts w:ascii="Arial" w:hAnsi="Arial" w:cs="Arial"/>
          <w:sz w:val="20"/>
          <w:szCs w:val="20"/>
          <w:lang w:val="mn-MN"/>
        </w:rPr>
      </w:pPr>
      <w:r w:rsidRPr="008D74F2">
        <w:rPr>
          <w:rFonts w:ascii="Arial" w:hAnsi="Arial" w:cs="Arial"/>
          <w:sz w:val="20"/>
          <w:szCs w:val="20"/>
          <w:lang w:val="mn-MN"/>
        </w:rPr>
        <w:t xml:space="preserve">Төмөр замын хилийн боомтууд цаашид өргөжин хөгжвөл хилийн чөлөөт бүс болох ирээдүйтэй, үүнийг дагаад ард иргэдийн амьдрал дээшилж сум орон хөгжих бололцоотой </w:t>
      </w:r>
      <w:r w:rsidRPr="008D74F2">
        <w:rPr>
          <w:rFonts w:ascii="Arial" w:hAnsi="Arial" w:cs="Arial"/>
          <w:sz w:val="20"/>
          <w:szCs w:val="20"/>
          <w:lang w:val="mn-MN"/>
        </w:rPr>
        <w:lastRenderedPageBreak/>
        <w:t>юм.</w:t>
      </w:r>
      <w:r w:rsidRPr="008D74F2">
        <w:rPr>
          <w:rFonts w:ascii="Arial" w:hAnsi="Arial" w:cs="Arial"/>
          <w:sz w:val="20"/>
          <w:szCs w:val="20"/>
          <w:lang w:val="mn-MN"/>
        </w:rPr>
        <w:br/>
      </w:r>
    </w:p>
    <w:p w:rsidR="008D74F2" w:rsidRPr="008D74F2" w:rsidRDefault="008D74F2" w:rsidP="008D74F2">
      <w:pPr>
        <w:pStyle w:val="Default"/>
        <w:spacing w:line="240" w:lineRule="auto"/>
        <w:ind w:firstLine="720"/>
        <w:rPr>
          <w:rFonts w:ascii="Arial" w:hAnsi="Arial" w:cs="Arial"/>
          <w:sz w:val="20"/>
          <w:szCs w:val="20"/>
          <w:lang w:val="mn-MN"/>
        </w:rPr>
      </w:pPr>
      <w:r w:rsidRPr="008D74F2">
        <w:rPr>
          <w:rFonts w:ascii="Arial" w:hAnsi="Arial" w:cs="Arial"/>
          <w:sz w:val="20"/>
          <w:szCs w:val="20"/>
          <w:lang w:val="mn-MN"/>
        </w:rPr>
        <w:t>Сумын сул талыг авч үзвэл:</w:t>
      </w:r>
      <w:r w:rsidRPr="008D74F2">
        <w:rPr>
          <w:rFonts w:ascii="Arial" w:hAnsi="Arial" w:cs="Arial"/>
          <w:sz w:val="20"/>
          <w:szCs w:val="20"/>
          <w:lang w:val="mn-MN"/>
        </w:rPr>
        <w:br/>
        <w:t>А/Байгалийн асар уудам нутагтай, зэлүүд газар их</w:t>
      </w:r>
      <w:r w:rsidRPr="008D74F2">
        <w:rPr>
          <w:rFonts w:ascii="Arial" w:hAnsi="Arial" w:cs="Arial"/>
          <w:sz w:val="20"/>
          <w:szCs w:val="20"/>
          <w:lang w:val="mn-MN"/>
        </w:rPr>
        <w:br/>
        <w:t>Б/Боловсон хүчин дутмаг</w:t>
      </w:r>
      <w:r w:rsidRPr="008D74F2">
        <w:rPr>
          <w:rFonts w:ascii="Arial" w:hAnsi="Arial" w:cs="Arial"/>
          <w:sz w:val="20"/>
          <w:szCs w:val="20"/>
          <w:lang w:val="mn-MN"/>
        </w:rPr>
        <w:br/>
        <w:t>В/одоогийн байдлаар аймгийн төвөөс алсмагдмал зах зээлээс  хол, хүн амын амьдрал дорой ажлын байраар хомс байна.</w:t>
      </w:r>
    </w:p>
    <w:p w:rsidR="008D74F2" w:rsidRPr="008D74F2" w:rsidRDefault="008D74F2" w:rsidP="008D74F2">
      <w:pPr>
        <w:pStyle w:val="Default"/>
        <w:spacing w:line="240" w:lineRule="auto"/>
        <w:ind w:firstLine="720"/>
        <w:rPr>
          <w:rFonts w:ascii="Arial" w:hAnsi="Arial" w:cs="Arial"/>
          <w:sz w:val="20"/>
          <w:szCs w:val="20"/>
          <w:lang w:val="mn-MN"/>
        </w:rPr>
      </w:pPr>
      <w:r w:rsidRPr="008D74F2">
        <w:rPr>
          <w:rFonts w:ascii="Arial" w:hAnsi="Arial" w:cs="Arial"/>
          <w:sz w:val="20"/>
          <w:szCs w:val="20"/>
          <w:lang w:val="mn-MN"/>
        </w:rPr>
        <w:t>Манай сумын нутаг дэвсгэрт Монгол Дагуурын тусгай хамгаалалттай газар 103,0 мян га газрыг эзэлж оршдог.Дэлхийд ховордсон цэн тогорууг хамгаалах зорилгоор анх 1993 онд уг газрыг байгуулсан юм.</w:t>
      </w:r>
    </w:p>
    <w:p w:rsidR="008D74F2" w:rsidRPr="008D74F2" w:rsidRDefault="008D74F2" w:rsidP="008D74F2">
      <w:pPr>
        <w:pStyle w:val="Default"/>
        <w:spacing w:line="240" w:lineRule="auto"/>
        <w:ind w:firstLine="720"/>
        <w:rPr>
          <w:rFonts w:ascii="Arial" w:hAnsi="Arial" w:cs="Arial"/>
          <w:sz w:val="20"/>
          <w:szCs w:val="20"/>
          <w:lang w:val="mn-MN"/>
        </w:rPr>
      </w:pPr>
      <w:r w:rsidRPr="008D74F2">
        <w:rPr>
          <w:rFonts w:ascii="Arial" w:hAnsi="Arial" w:cs="Arial"/>
          <w:sz w:val="20"/>
          <w:szCs w:val="20"/>
          <w:lang w:val="mn-MN"/>
        </w:rPr>
        <w:t>Уг газар нь Улз голын сав газрууд, ОХУ-ын хилийн шугамын дагуу баруун хойш сунаж тогтсон байдаг юм.</w:t>
      </w:r>
      <w:r w:rsidRPr="008D74F2">
        <w:rPr>
          <w:rFonts w:ascii="Arial" w:hAnsi="Arial" w:cs="Arial"/>
          <w:sz w:val="20"/>
          <w:szCs w:val="20"/>
          <w:lang w:val="mn-MN"/>
        </w:rPr>
        <w:br/>
        <w:t>Тус суманд одоогоор ашигт малтмалын нөөц илрээгүй байна.Байгалийн баялагийн хувьд хадлангийн асар их талбайтай.</w:t>
      </w:r>
    </w:p>
    <w:p w:rsidR="008D74F2" w:rsidRPr="008D74F2" w:rsidRDefault="008D74F2" w:rsidP="008D74F2">
      <w:pPr>
        <w:pStyle w:val="Default"/>
        <w:spacing w:line="240" w:lineRule="auto"/>
        <w:ind w:firstLine="720"/>
        <w:rPr>
          <w:rFonts w:ascii="Arial" w:hAnsi="Arial" w:cs="Arial"/>
          <w:sz w:val="20"/>
          <w:szCs w:val="20"/>
          <w:lang w:val="mn-MN"/>
        </w:rPr>
      </w:pPr>
      <w:r w:rsidRPr="008D74F2">
        <w:rPr>
          <w:rFonts w:ascii="Arial" w:hAnsi="Arial" w:cs="Arial"/>
          <w:sz w:val="20"/>
          <w:szCs w:val="20"/>
          <w:lang w:val="mn-MN"/>
        </w:rPr>
        <w:t>Ан амьтны хувьд төрөл бүрийн нүүдлийн шувуу, махчин амьтад үнэг, чоно, хярс, бага хэмжээний тарвага, зээр зэрэг амьтад бий.Сумын хэмжээнд хувийн хэвшлийн аж ахуйн нэгж цөөнтэй.Төмөр зам, Гааль, Хүн эмнэлэг, Сургууль, цэцэрлэг, соёлын төв, холбоо зэрэг төсвийн байгууллагууд үйл ажиллагаа явуулдаг.</w:t>
      </w:r>
    </w:p>
    <w:p w:rsidR="008D74F2" w:rsidRPr="008D74F2" w:rsidRDefault="008D74F2" w:rsidP="008D74F2">
      <w:pPr>
        <w:pStyle w:val="Default"/>
        <w:spacing w:line="240" w:lineRule="auto"/>
        <w:ind w:firstLine="720"/>
        <w:rPr>
          <w:rFonts w:ascii="Arial" w:hAnsi="Arial" w:cs="Arial"/>
          <w:sz w:val="20"/>
          <w:szCs w:val="20"/>
          <w:lang w:val="mn-MN"/>
        </w:rPr>
      </w:pPr>
      <w:r w:rsidRPr="008D74F2">
        <w:rPr>
          <w:rFonts w:ascii="Arial" w:hAnsi="Arial" w:cs="Arial"/>
          <w:sz w:val="20"/>
          <w:szCs w:val="20"/>
          <w:lang w:val="mn-MN"/>
        </w:rPr>
        <w:t>Хөдөлмөрийн чадвартай хүний 30 орчим хувь нь ажилтай, 130-аад өндөр настантай. 10 жилийн сургуульд 350-иад сурагч суралцдаг. 70-аад хүүхэд хүмүүждэг цэцэрлэг зэрэг газрууд ажиллаж байна.</w:t>
      </w:r>
    </w:p>
    <w:p w:rsidR="008D74F2" w:rsidRPr="008D74F2" w:rsidRDefault="008D74F2" w:rsidP="008D74F2">
      <w:pPr>
        <w:pStyle w:val="Default"/>
        <w:rPr>
          <w:rFonts w:ascii="Arial" w:hAnsi="Arial" w:cs="Arial"/>
          <w:lang w:val="mn-MN"/>
        </w:rPr>
      </w:pPr>
    </w:p>
    <w:p w:rsidR="008D74F2" w:rsidRPr="008D74F2" w:rsidRDefault="008D74F2" w:rsidP="008D74F2">
      <w:pPr>
        <w:pStyle w:val="Default"/>
        <w:rPr>
          <w:rFonts w:ascii="Arial" w:hAnsi="Arial" w:cs="Arial"/>
          <w:lang w:val="mn-MN"/>
        </w:rPr>
      </w:pPr>
    </w:p>
    <w:p w:rsidR="008D74F2" w:rsidRPr="008D74F2" w:rsidRDefault="008D74F2" w:rsidP="008D74F2">
      <w:pPr>
        <w:pStyle w:val="Default"/>
        <w:rPr>
          <w:rFonts w:ascii="Arial" w:hAnsi="Arial" w:cs="Arial"/>
          <w:lang w:val="mn-MN"/>
        </w:rPr>
      </w:pPr>
    </w:p>
    <w:p w:rsidR="008D74F2" w:rsidRPr="008D74F2" w:rsidRDefault="008D74F2" w:rsidP="008D74F2">
      <w:pPr>
        <w:pStyle w:val="Default"/>
        <w:rPr>
          <w:rFonts w:ascii="Arial" w:hAnsi="Arial" w:cs="Arial"/>
          <w:lang w:val="mn-MN"/>
        </w:rPr>
      </w:pPr>
    </w:p>
    <w:p w:rsidR="008D74F2" w:rsidRPr="008D74F2" w:rsidRDefault="008D74F2" w:rsidP="008D74F2">
      <w:pPr>
        <w:pStyle w:val="Default"/>
        <w:rPr>
          <w:rFonts w:ascii="Arial" w:hAnsi="Arial" w:cs="Arial"/>
          <w:lang w:val="mn-MN"/>
        </w:rPr>
      </w:pPr>
    </w:p>
    <w:p w:rsidR="008D74F2" w:rsidRPr="008D74F2" w:rsidRDefault="008D74F2" w:rsidP="008D74F2">
      <w:pPr>
        <w:pStyle w:val="Default"/>
        <w:rPr>
          <w:rFonts w:ascii="Arial" w:hAnsi="Arial" w:cs="Arial"/>
          <w:lang w:val="mn-MN"/>
        </w:rPr>
      </w:pPr>
    </w:p>
    <w:p w:rsidR="008D74F2" w:rsidRPr="008D74F2" w:rsidRDefault="008D74F2" w:rsidP="008D74F2">
      <w:pPr>
        <w:pStyle w:val="Default"/>
        <w:rPr>
          <w:rFonts w:ascii="Arial" w:hAnsi="Arial" w:cs="Arial"/>
          <w:lang w:val="mn-MN"/>
        </w:rPr>
      </w:pPr>
    </w:p>
    <w:p w:rsidR="008D74F2" w:rsidRPr="008D74F2" w:rsidRDefault="008D74F2" w:rsidP="008D74F2">
      <w:pPr>
        <w:pStyle w:val="Default"/>
        <w:rPr>
          <w:rFonts w:ascii="Arial" w:hAnsi="Arial" w:cs="Arial"/>
          <w:lang w:val="mn-MN"/>
        </w:rPr>
      </w:pPr>
    </w:p>
    <w:p w:rsidR="008D74F2" w:rsidRPr="008D74F2" w:rsidRDefault="008D74F2" w:rsidP="008D74F2">
      <w:pPr>
        <w:pStyle w:val="Default"/>
        <w:rPr>
          <w:rFonts w:ascii="Arial" w:hAnsi="Arial" w:cs="Arial"/>
          <w:lang w:val="mn-MN"/>
        </w:rPr>
      </w:pPr>
    </w:p>
    <w:p w:rsidR="008D74F2" w:rsidRPr="008D74F2" w:rsidRDefault="008D74F2" w:rsidP="008D74F2">
      <w:pPr>
        <w:pStyle w:val="Default"/>
        <w:rPr>
          <w:rFonts w:ascii="Arial" w:hAnsi="Arial" w:cs="Arial"/>
          <w:lang w:val="mn-MN"/>
        </w:rPr>
      </w:pPr>
    </w:p>
    <w:p w:rsidR="002634B2" w:rsidRDefault="002634B2" w:rsidP="008D74F2">
      <w:pPr>
        <w:pStyle w:val="CM73"/>
        <w:spacing w:after="0" w:line="240" w:lineRule="auto"/>
        <w:jc w:val="both"/>
        <w:rPr>
          <w:rFonts w:ascii="Arial" w:hAnsi="Arial" w:cs="Arial"/>
          <w:b/>
          <w:bCs/>
          <w:color w:val="000000"/>
          <w:sz w:val="20"/>
          <w:szCs w:val="20"/>
          <w:lang w:val="mn-MN"/>
        </w:rPr>
      </w:pPr>
    </w:p>
    <w:p w:rsidR="00D325BC" w:rsidRDefault="00D325BC" w:rsidP="008D74F2">
      <w:pPr>
        <w:pStyle w:val="CM73"/>
        <w:spacing w:after="0" w:line="240" w:lineRule="auto"/>
        <w:jc w:val="both"/>
        <w:rPr>
          <w:rFonts w:ascii="Arial" w:hAnsi="Arial" w:cs="Arial"/>
          <w:b/>
          <w:bCs/>
          <w:color w:val="000000"/>
          <w:sz w:val="20"/>
          <w:szCs w:val="20"/>
          <w:lang w:val="mn-MN"/>
        </w:rPr>
      </w:pPr>
    </w:p>
    <w:p w:rsidR="00D325BC" w:rsidRDefault="00D325BC" w:rsidP="008D74F2">
      <w:pPr>
        <w:pStyle w:val="CM73"/>
        <w:spacing w:after="0" w:line="240" w:lineRule="auto"/>
        <w:jc w:val="both"/>
        <w:rPr>
          <w:rFonts w:ascii="Arial" w:hAnsi="Arial" w:cs="Arial"/>
          <w:b/>
          <w:bCs/>
          <w:color w:val="000000"/>
          <w:sz w:val="20"/>
          <w:szCs w:val="20"/>
          <w:lang w:val="mn-MN"/>
        </w:rPr>
      </w:pPr>
    </w:p>
    <w:p w:rsidR="00D325BC" w:rsidRDefault="00D325BC" w:rsidP="008D74F2">
      <w:pPr>
        <w:pStyle w:val="CM73"/>
        <w:spacing w:after="0" w:line="240" w:lineRule="auto"/>
        <w:jc w:val="both"/>
        <w:rPr>
          <w:rFonts w:ascii="Arial" w:hAnsi="Arial" w:cs="Arial"/>
          <w:b/>
          <w:bCs/>
          <w:color w:val="000000"/>
          <w:sz w:val="20"/>
          <w:szCs w:val="20"/>
          <w:lang w:val="mn-MN"/>
        </w:rPr>
      </w:pPr>
    </w:p>
    <w:p w:rsidR="00D325BC" w:rsidRDefault="00D325BC" w:rsidP="008D74F2">
      <w:pPr>
        <w:pStyle w:val="CM73"/>
        <w:spacing w:after="0" w:line="240" w:lineRule="auto"/>
        <w:jc w:val="both"/>
        <w:rPr>
          <w:rFonts w:ascii="Arial" w:hAnsi="Arial" w:cs="Arial"/>
          <w:b/>
          <w:bCs/>
          <w:color w:val="000000"/>
          <w:sz w:val="20"/>
          <w:szCs w:val="20"/>
          <w:lang w:val="mn-MN"/>
        </w:rPr>
      </w:pPr>
    </w:p>
    <w:p w:rsidR="008D74F2" w:rsidRPr="008D74F2" w:rsidRDefault="002634B2" w:rsidP="008D74F2">
      <w:pPr>
        <w:pStyle w:val="CM73"/>
        <w:spacing w:after="0" w:line="240" w:lineRule="auto"/>
        <w:jc w:val="both"/>
        <w:rPr>
          <w:rFonts w:ascii="Arial" w:hAnsi="Arial" w:cs="Arial"/>
          <w:color w:val="000000"/>
          <w:sz w:val="20"/>
          <w:szCs w:val="20"/>
          <w:lang w:val="mn-MN"/>
        </w:rPr>
      </w:pPr>
      <w:r>
        <w:rPr>
          <w:rFonts w:ascii="Arial" w:hAnsi="Arial" w:cs="Arial"/>
          <w:b/>
          <w:bCs/>
          <w:color w:val="000000"/>
          <w:sz w:val="20"/>
          <w:szCs w:val="20"/>
          <w:lang w:val="mn-MN"/>
        </w:rPr>
        <w:t xml:space="preserve">БҮЛЭГ 5 </w:t>
      </w:r>
      <w:r w:rsidR="00613955">
        <w:rPr>
          <w:rFonts w:ascii="Arial" w:hAnsi="Arial" w:cs="Arial"/>
          <w:b/>
          <w:bCs/>
          <w:color w:val="000000"/>
          <w:sz w:val="20"/>
          <w:szCs w:val="20"/>
          <w:lang w:val="mn-MN"/>
        </w:rPr>
        <w:t xml:space="preserve"> ЦАГ АГААР, ХӨРСНИЙ</w:t>
      </w:r>
      <w:r w:rsidR="00D325BC">
        <w:rPr>
          <w:rFonts w:ascii="Arial" w:hAnsi="Arial" w:cs="Arial"/>
          <w:b/>
          <w:bCs/>
          <w:color w:val="000000"/>
          <w:sz w:val="20"/>
          <w:szCs w:val="20"/>
          <w:lang w:val="mn-MN"/>
        </w:rPr>
        <w:t xml:space="preserve"> ШИНЖИЛГЭЭ</w:t>
      </w:r>
    </w:p>
    <w:p w:rsidR="008D74F2" w:rsidRPr="008D74F2" w:rsidRDefault="008D74F2" w:rsidP="008D74F2">
      <w:pPr>
        <w:pStyle w:val="CM74"/>
        <w:spacing w:after="0" w:line="240" w:lineRule="auto"/>
        <w:jc w:val="both"/>
        <w:rPr>
          <w:rFonts w:ascii="Arial" w:hAnsi="Arial" w:cs="Arial"/>
          <w:b/>
          <w:bCs/>
          <w:color w:val="000000"/>
          <w:sz w:val="18"/>
          <w:szCs w:val="18"/>
          <w:lang w:val="mn-MN"/>
        </w:rPr>
      </w:pPr>
    </w:p>
    <w:p w:rsidR="008D74F2" w:rsidRPr="008D74F2" w:rsidRDefault="008D74F2" w:rsidP="008D74F2">
      <w:pPr>
        <w:pStyle w:val="BodyText"/>
        <w:rPr>
          <w:rFonts w:ascii="Arial" w:hAnsi="Arial" w:cs="Arial"/>
          <w:sz w:val="20"/>
          <w:lang w:val="mn-MN"/>
        </w:rPr>
      </w:pPr>
    </w:p>
    <w:p w:rsidR="008D74F2" w:rsidRPr="008D74F2" w:rsidRDefault="008D74F2" w:rsidP="008D74F2">
      <w:pPr>
        <w:pStyle w:val="BodyText"/>
        <w:numPr>
          <w:ilvl w:val="0"/>
          <w:numId w:val="18"/>
        </w:numPr>
        <w:spacing w:line="360" w:lineRule="auto"/>
        <w:jc w:val="left"/>
        <w:rPr>
          <w:rFonts w:ascii="Arial" w:hAnsi="Arial" w:cs="Arial"/>
          <w:b/>
          <w:sz w:val="20"/>
        </w:rPr>
      </w:pPr>
      <w:r w:rsidRPr="008D74F2">
        <w:rPr>
          <w:rFonts w:ascii="Arial" w:hAnsi="Arial" w:cs="Arial"/>
          <w:b/>
          <w:sz w:val="20"/>
        </w:rPr>
        <w:t>Уур амьсгалын нөхцөл</w:t>
      </w:r>
    </w:p>
    <w:p w:rsidR="008D74F2" w:rsidRPr="008D74F2" w:rsidRDefault="008D74F2" w:rsidP="008D74F2">
      <w:pPr>
        <w:pStyle w:val="BodyText"/>
        <w:spacing w:line="360" w:lineRule="auto"/>
        <w:ind w:firstLine="720"/>
        <w:rPr>
          <w:rFonts w:ascii="Arial" w:hAnsi="Arial" w:cs="Arial"/>
          <w:sz w:val="20"/>
        </w:rPr>
      </w:pPr>
    </w:p>
    <w:p w:rsidR="008D74F2" w:rsidRPr="008D74F2" w:rsidRDefault="008D74F2" w:rsidP="008D74F2">
      <w:pPr>
        <w:pStyle w:val="BodyText"/>
        <w:spacing w:line="360" w:lineRule="auto"/>
        <w:ind w:firstLine="720"/>
        <w:rPr>
          <w:rFonts w:ascii="Arial" w:hAnsi="Arial" w:cs="Arial"/>
          <w:sz w:val="20"/>
          <w:lang w:val="mn-MN"/>
        </w:rPr>
      </w:pPr>
      <w:r w:rsidRPr="008D74F2">
        <w:rPr>
          <w:rFonts w:ascii="Arial" w:hAnsi="Arial" w:cs="Arial"/>
          <w:sz w:val="20"/>
          <w:lang w:val="mn-MN"/>
        </w:rPr>
        <w:t>Дорнод аймгийн нутаг нь Монгол орны бусад нутгийн нэгэн адил эх газрын эрс тэс уур амьсгалтай боловч харьцангуй сэрүүн бүс нутагт хамрагдана.</w:t>
      </w:r>
    </w:p>
    <w:p w:rsidR="008D74F2" w:rsidRPr="008D74F2" w:rsidRDefault="008D74F2" w:rsidP="008D74F2">
      <w:pPr>
        <w:pStyle w:val="BodyText"/>
        <w:spacing w:line="360" w:lineRule="auto"/>
        <w:ind w:firstLine="720"/>
        <w:rPr>
          <w:rFonts w:ascii="Arial" w:hAnsi="Arial" w:cs="Arial"/>
          <w:sz w:val="20"/>
          <w:lang w:val="mn-MN"/>
        </w:rPr>
      </w:pPr>
      <w:r w:rsidRPr="008D74F2">
        <w:rPr>
          <w:rFonts w:ascii="Arial" w:hAnsi="Arial" w:cs="Arial"/>
          <w:sz w:val="20"/>
          <w:lang w:val="mn-MN"/>
        </w:rPr>
        <w:t xml:space="preserve">Ерөнхийдөө өвөл нь удаан (цас багавтар унана), зун нь богино (аагим халуун, хур тунадас багавтар ордог, үе үе цочир хүйтрэн сэрүүсдэг), хавар, намар хүчтэй шуургатай өдөр олон тохиолддог, сэрүүн, хуурай нөхцөлтэй бичил мужид хамаарна. </w:t>
      </w:r>
    </w:p>
    <w:p w:rsidR="008D74F2" w:rsidRPr="008D74F2" w:rsidRDefault="008D74F2" w:rsidP="008D74F2">
      <w:pPr>
        <w:pStyle w:val="BodyText"/>
        <w:spacing w:line="360" w:lineRule="auto"/>
        <w:ind w:firstLine="720"/>
        <w:rPr>
          <w:rFonts w:ascii="Arial" w:hAnsi="Arial" w:cs="Arial"/>
          <w:sz w:val="20"/>
          <w:lang w:val="mn-MN"/>
        </w:rPr>
      </w:pPr>
      <w:r w:rsidRPr="008D74F2">
        <w:rPr>
          <w:rFonts w:ascii="Arial" w:hAnsi="Arial" w:cs="Arial"/>
          <w:sz w:val="20"/>
          <w:lang w:val="mn-MN"/>
        </w:rPr>
        <w:t>Уур амьсгалын үндсэн үзүүлэлтийг Эрээнцав цаг уурын харуулын 2000-2010 оны ажиглалтын материалыг ашиглан агаарын температур, агаарын чийгшил хур тунадас, салхины горим гэсэн үзүүлэлтээр харуулав.</w:t>
      </w:r>
    </w:p>
    <w:p w:rsidR="008D74F2" w:rsidRPr="008D74F2" w:rsidRDefault="008D74F2" w:rsidP="008D74F2">
      <w:pPr>
        <w:jc w:val="both"/>
        <w:rPr>
          <w:rFonts w:ascii="Arial" w:hAnsi="Arial" w:cs="Arial"/>
          <w:sz w:val="20"/>
          <w:szCs w:val="20"/>
          <w:lang w:val="mn-MN"/>
        </w:rPr>
      </w:pPr>
    </w:p>
    <w:p w:rsidR="008D74F2" w:rsidRPr="008D74F2" w:rsidRDefault="008D74F2" w:rsidP="008D74F2">
      <w:pPr>
        <w:numPr>
          <w:ilvl w:val="1"/>
          <w:numId w:val="19"/>
        </w:numPr>
        <w:spacing w:after="0" w:line="360" w:lineRule="auto"/>
        <w:jc w:val="both"/>
        <w:rPr>
          <w:rFonts w:ascii="Arial" w:hAnsi="Arial" w:cs="Arial"/>
          <w:sz w:val="20"/>
          <w:szCs w:val="20"/>
          <w:lang w:val="mn-MN"/>
        </w:rPr>
      </w:pPr>
      <w:r w:rsidRPr="008D74F2">
        <w:rPr>
          <w:rFonts w:ascii="Arial" w:hAnsi="Arial" w:cs="Arial"/>
          <w:b/>
          <w:sz w:val="20"/>
          <w:szCs w:val="20"/>
          <w:lang w:val="mn-MN"/>
        </w:rPr>
        <w:t>Агаарын температур</w:t>
      </w:r>
    </w:p>
    <w:p w:rsidR="008D74F2" w:rsidRPr="008D74F2" w:rsidRDefault="008D74F2" w:rsidP="008D74F2">
      <w:pPr>
        <w:spacing w:line="360" w:lineRule="auto"/>
        <w:ind w:firstLine="709"/>
        <w:jc w:val="both"/>
        <w:rPr>
          <w:rFonts w:ascii="Arial" w:hAnsi="Arial" w:cs="Arial"/>
          <w:sz w:val="20"/>
          <w:szCs w:val="20"/>
          <w:lang w:val="mn-MN"/>
        </w:rPr>
      </w:pPr>
      <w:r w:rsidRPr="008D74F2">
        <w:rPr>
          <w:rFonts w:ascii="Arial" w:hAnsi="Arial" w:cs="Arial"/>
          <w:sz w:val="20"/>
          <w:szCs w:val="20"/>
          <w:lang w:val="mn-MN"/>
        </w:rPr>
        <w:t>Судалгааны бүс нутагт агаарын температурын олон жилийн дундаж нь (+0.6</w:t>
      </w:r>
      <w:r w:rsidRPr="008D74F2">
        <w:rPr>
          <w:rFonts w:ascii="Arial" w:hAnsi="Arial" w:cs="Arial"/>
          <w:sz w:val="20"/>
          <w:szCs w:val="20"/>
          <w:vertAlign w:val="superscript"/>
          <w:lang w:val="mn-MN"/>
        </w:rPr>
        <w:t>0</w:t>
      </w:r>
      <w:r w:rsidRPr="008D74F2">
        <w:rPr>
          <w:rFonts w:ascii="Arial" w:hAnsi="Arial" w:cs="Arial"/>
          <w:sz w:val="20"/>
          <w:szCs w:val="20"/>
          <w:lang w:val="mn-MN"/>
        </w:rPr>
        <w:t>С) байгаа нь агаарын температурын хувьд сэрүүн бүсэд хамаарагдахыг харуулна. Хамгийн хүйтэн 1 дүгээр сард дунджаар -22,8</w:t>
      </w:r>
      <w:r w:rsidRPr="008D74F2">
        <w:rPr>
          <w:rFonts w:ascii="Arial" w:hAnsi="Arial" w:cs="Arial"/>
          <w:sz w:val="20"/>
          <w:szCs w:val="20"/>
          <w:vertAlign w:val="superscript"/>
          <w:lang w:val="mn-MN"/>
        </w:rPr>
        <w:t>0</w:t>
      </w:r>
      <w:r w:rsidRPr="008D74F2">
        <w:rPr>
          <w:rFonts w:ascii="Arial" w:hAnsi="Arial" w:cs="Arial"/>
          <w:sz w:val="20"/>
          <w:szCs w:val="20"/>
          <w:lang w:val="mn-MN"/>
        </w:rPr>
        <w:t>С байдаг бол үнэмлэхүй хүйтэн –41.6</w:t>
      </w:r>
      <w:r w:rsidRPr="008D74F2">
        <w:rPr>
          <w:rFonts w:ascii="Arial" w:hAnsi="Arial" w:cs="Arial"/>
          <w:sz w:val="20"/>
          <w:szCs w:val="20"/>
          <w:vertAlign w:val="superscript"/>
          <w:lang w:val="mn-MN"/>
        </w:rPr>
        <w:t>0</w:t>
      </w:r>
      <w:r w:rsidRPr="008D74F2">
        <w:rPr>
          <w:rFonts w:ascii="Arial" w:hAnsi="Arial" w:cs="Arial"/>
          <w:sz w:val="20"/>
          <w:szCs w:val="20"/>
          <w:lang w:val="mn-MN"/>
        </w:rPr>
        <w:t>С-т хүрнэ. Хавар 0</w:t>
      </w:r>
      <w:r w:rsidRPr="008D74F2">
        <w:rPr>
          <w:rFonts w:ascii="Arial" w:hAnsi="Arial" w:cs="Arial"/>
          <w:sz w:val="20"/>
          <w:szCs w:val="20"/>
          <w:vertAlign w:val="superscript"/>
          <w:lang w:val="mn-MN"/>
        </w:rPr>
        <w:t>0</w:t>
      </w:r>
      <w:r w:rsidRPr="008D74F2">
        <w:rPr>
          <w:rFonts w:ascii="Arial" w:hAnsi="Arial" w:cs="Arial"/>
          <w:sz w:val="20"/>
          <w:szCs w:val="20"/>
          <w:lang w:val="mn-MN"/>
        </w:rPr>
        <w:t>С-ыг давж дулаарах хугацаа 3 дугаар сарын сүүлчийн арав хоногт тохиолдоно. Хамгийн дулаан 7-р сард +22,0</w:t>
      </w:r>
      <w:r w:rsidRPr="008D74F2">
        <w:rPr>
          <w:rFonts w:ascii="Arial" w:hAnsi="Arial" w:cs="Arial"/>
          <w:sz w:val="20"/>
          <w:szCs w:val="20"/>
          <w:vertAlign w:val="superscript"/>
          <w:lang w:val="mn-MN"/>
        </w:rPr>
        <w:t>0</w:t>
      </w:r>
      <w:r w:rsidRPr="008D74F2">
        <w:rPr>
          <w:rFonts w:ascii="Arial" w:hAnsi="Arial" w:cs="Arial"/>
          <w:sz w:val="20"/>
          <w:szCs w:val="20"/>
          <w:lang w:val="mn-MN"/>
        </w:rPr>
        <w:t>С байх ба үнэмлэхүй халуун 36,3</w:t>
      </w:r>
      <w:r w:rsidRPr="008D74F2">
        <w:rPr>
          <w:rFonts w:ascii="Arial" w:hAnsi="Arial" w:cs="Arial"/>
          <w:sz w:val="20"/>
          <w:szCs w:val="20"/>
          <w:vertAlign w:val="superscript"/>
          <w:lang w:val="mn-MN"/>
        </w:rPr>
        <w:t>0</w:t>
      </w:r>
      <w:r w:rsidRPr="008D74F2">
        <w:rPr>
          <w:rFonts w:ascii="Arial" w:hAnsi="Arial" w:cs="Arial"/>
          <w:sz w:val="20"/>
          <w:szCs w:val="20"/>
          <w:lang w:val="mn-MN"/>
        </w:rPr>
        <w:t>С хүрнэ.</w:t>
      </w:r>
    </w:p>
    <w:p w:rsidR="008D74F2" w:rsidRPr="008D74F2" w:rsidRDefault="008D74F2" w:rsidP="008D74F2">
      <w:pPr>
        <w:spacing w:line="360" w:lineRule="auto"/>
        <w:ind w:firstLine="709"/>
        <w:jc w:val="both"/>
        <w:rPr>
          <w:rFonts w:ascii="Arial" w:hAnsi="Arial" w:cs="Arial"/>
          <w:sz w:val="20"/>
          <w:szCs w:val="20"/>
          <w:lang w:val="mn-MN"/>
        </w:rPr>
      </w:pPr>
      <w:r w:rsidRPr="008D74F2">
        <w:rPr>
          <w:rFonts w:ascii="Arial" w:hAnsi="Arial" w:cs="Arial"/>
          <w:sz w:val="20"/>
          <w:szCs w:val="20"/>
          <w:lang w:val="mn-MN"/>
        </w:rPr>
        <w:t xml:space="preserve">Агаарт цочир хүйтрэх анхны дундаж хугацаа 9 дүгээр сарын 2-р арав хоногт байх ба хамгийн эрт нь 9 дугаар сарын 1-р 10 хоногт байна. Харин хамгийн хожуу нь 5 дугаар сарын 30-аар тохиолдож цочир хүйтрэлгүй үеийн үргэлжлэх хугацаа 120 хоног байна. </w:t>
      </w:r>
    </w:p>
    <w:p w:rsidR="008D74F2" w:rsidRPr="008D74F2" w:rsidRDefault="008D74F2" w:rsidP="008D74F2">
      <w:pPr>
        <w:spacing w:line="360" w:lineRule="auto"/>
        <w:ind w:firstLine="709"/>
        <w:jc w:val="both"/>
        <w:rPr>
          <w:rFonts w:ascii="Arial" w:hAnsi="Arial" w:cs="Arial"/>
          <w:sz w:val="20"/>
          <w:szCs w:val="20"/>
          <w:lang w:val="mn-MN"/>
        </w:rPr>
      </w:pPr>
      <w:r w:rsidRPr="008D74F2">
        <w:rPr>
          <w:rFonts w:ascii="Arial" w:hAnsi="Arial" w:cs="Arial"/>
          <w:sz w:val="20"/>
          <w:szCs w:val="20"/>
          <w:lang w:val="mn-MN"/>
        </w:rPr>
        <w:t>Эрээнцав харуулын сүүлийн 10 жилийн сар, жилийн агаарын дундаж температурын утгыг Хүснэгт 1-д харууллаа.</w:t>
      </w:r>
    </w:p>
    <w:p w:rsidR="008D74F2" w:rsidRPr="008D74F2" w:rsidRDefault="008D74F2" w:rsidP="008D74F2">
      <w:pPr>
        <w:spacing w:line="360" w:lineRule="auto"/>
        <w:ind w:firstLine="709"/>
        <w:jc w:val="both"/>
        <w:rPr>
          <w:rFonts w:ascii="Arial" w:hAnsi="Arial" w:cs="Arial"/>
          <w:sz w:val="20"/>
          <w:szCs w:val="20"/>
          <w:lang w:val="mn-MN"/>
        </w:rPr>
      </w:pPr>
    </w:p>
    <w:p w:rsidR="008D74F2" w:rsidRPr="008D74F2" w:rsidRDefault="008D74F2" w:rsidP="008D74F2">
      <w:pPr>
        <w:spacing w:line="360" w:lineRule="auto"/>
        <w:jc w:val="both"/>
        <w:rPr>
          <w:rFonts w:ascii="Arial" w:hAnsi="Arial" w:cs="Arial"/>
          <w:sz w:val="20"/>
          <w:szCs w:val="20"/>
          <w:lang w:val="mn-MN"/>
        </w:rPr>
      </w:pPr>
      <w:r w:rsidRPr="008D74F2">
        <w:rPr>
          <w:rFonts w:ascii="Arial" w:hAnsi="Arial" w:cs="Arial"/>
          <w:noProof/>
          <w:lang w:bidi="ar-SA"/>
        </w:rPr>
        <w:drawing>
          <wp:anchor distT="0" distB="0" distL="114300" distR="114300" simplePos="0" relativeHeight="251669504" behindDoc="1" locked="0" layoutInCell="1" allowOverlap="1">
            <wp:simplePos x="0" y="0"/>
            <wp:positionH relativeFrom="column">
              <wp:posOffset>1114425</wp:posOffset>
            </wp:positionH>
            <wp:positionV relativeFrom="paragraph">
              <wp:posOffset>-21590</wp:posOffset>
            </wp:positionV>
            <wp:extent cx="3799205" cy="2288540"/>
            <wp:effectExtent l="19050" t="0" r="0" b="0"/>
            <wp:wrapThrough wrapText="bothSides">
              <wp:wrapPolygon edited="0">
                <wp:start x="-108" y="0"/>
                <wp:lineTo x="-108" y="21396"/>
                <wp:lineTo x="21553" y="21396"/>
                <wp:lineTo x="21553" y="0"/>
                <wp:lineTo x="-108" y="0"/>
              </wp:wrapPolygon>
            </wp:wrapThrough>
            <wp:docPr id="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srcRect/>
                    <a:stretch>
                      <a:fillRect/>
                    </a:stretch>
                  </pic:blipFill>
                  <pic:spPr bwMode="auto">
                    <a:xfrm>
                      <a:off x="0" y="0"/>
                      <a:ext cx="3799205" cy="2288540"/>
                    </a:xfrm>
                    <a:prstGeom prst="rect">
                      <a:avLst/>
                    </a:prstGeom>
                    <a:noFill/>
                    <a:ln w="9525">
                      <a:noFill/>
                      <a:miter lim="800000"/>
                      <a:headEnd/>
                      <a:tailEnd/>
                    </a:ln>
                  </pic:spPr>
                </pic:pic>
              </a:graphicData>
            </a:graphic>
          </wp:anchor>
        </w:drawing>
      </w:r>
    </w:p>
    <w:p w:rsidR="008D74F2" w:rsidRPr="008D74F2" w:rsidRDefault="008D74F2" w:rsidP="008D74F2">
      <w:pPr>
        <w:spacing w:line="360" w:lineRule="auto"/>
        <w:ind w:firstLine="709"/>
        <w:jc w:val="both"/>
        <w:rPr>
          <w:rFonts w:ascii="Arial" w:hAnsi="Arial" w:cs="Arial"/>
          <w:sz w:val="20"/>
          <w:szCs w:val="20"/>
          <w:lang w:val="mn-MN"/>
        </w:rPr>
      </w:pPr>
    </w:p>
    <w:p w:rsidR="008D74F2" w:rsidRPr="008D74F2" w:rsidRDefault="008D74F2" w:rsidP="008D74F2">
      <w:pPr>
        <w:spacing w:line="360" w:lineRule="auto"/>
        <w:ind w:firstLine="709"/>
        <w:jc w:val="both"/>
        <w:rPr>
          <w:rFonts w:ascii="Arial" w:hAnsi="Arial" w:cs="Arial"/>
          <w:sz w:val="20"/>
          <w:szCs w:val="20"/>
          <w:lang w:val="mn-MN"/>
        </w:rPr>
      </w:pPr>
    </w:p>
    <w:p w:rsidR="008D74F2" w:rsidRPr="008D74F2" w:rsidRDefault="008D74F2" w:rsidP="008D74F2">
      <w:pPr>
        <w:spacing w:line="360" w:lineRule="auto"/>
        <w:ind w:firstLine="709"/>
        <w:jc w:val="both"/>
        <w:rPr>
          <w:rFonts w:ascii="Arial" w:hAnsi="Arial" w:cs="Arial"/>
          <w:sz w:val="20"/>
          <w:szCs w:val="20"/>
          <w:lang w:val="mn-MN"/>
        </w:rPr>
      </w:pPr>
    </w:p>
    <w:p w:rsidR="008D74F2" w:rsidRPr="008D74F2" w:rsidRDefault="008D74F2" w:rsidP="008D74F2">
      <w:pPr>
        <w:spacing w:line="360" w:lineRule="auto"/>
        <w:ind w:firstLine="709"/>
        <w:jc w:val="both"/>
        <w:rPr>
          <w:rFonts w:ascii="Arial" w:hAnsi="Arial" w:cs="Arial"/>
          <w:sz w:val="20"/>
          <w:szCs w:val="20"/>
          <w:lang w:val="mn-MN"/>
        </w:rPr>
      </w:pPr>
    </w:p>
    <w:p w:rsidR="008D74F2" w:rsidRPr="008D74F2" w:rsidRDefault="008D74F2" w:rsidP="00D325BC">
      <w:pPr>
        <w:spacing w:line="360" w:lineRule="auto"/>
        <w:rPr>
          <w:rFonts w:ascii="Arial" w:hAnsi="Arial" w:cs="Arial"/>
          <w:sz w:val="20"/>
          <w:szCs w:val="20"/>
          <w:lang w:val="mn-MN"/>
        </w:rPr>
      </w:pPr>
    </w:p>
    <w:p w:rsidR="00D325BC" w:rsidRDefault="00D325BC" w:rsidP="00D325BC">
      <w:pPr>
        <w:spacing w:line="360" w:lineRule="auto"/>
        <w:jc w:val="center"/>
        <w:rPr>
          <w:rFonts w:ascii="Arial" w:hAnsi="Arial" w:cs="Arial"/>
          <w:sz w:val="20"/>
          <w:szCs w:val="20"/>
          <w:lang w:val="mn-MN"/>
        </w:rPr>
      </w:pPr>
    </w:p>
    <w:p w:rsidR="00D325BC" w:rsidRDefault="008D74F2" w:rsidP="00D325BC">
      <w:pPr>
        <w:spacing w:line="360" w:lineRule="auto"/>
        <w:jc w:val="center"/>
        <w:rPr>
          <w:rFonts w:ascii="Arial" w:hAnsi="Arial" w:cs="Arial"/>
          <w:sz w:val="20"/>
          <w:szCs w:val="20"/>
          <w:lang w:val="mn-MN"/>
        </w:rPr>
      </w:pPr>
      <w:r w:rsidRPr="008D74F2">
        <w:rPr>
          <w:rFonts w:ascii="Arial" w:hAnsi="Arial" w:cs="Arial"/>
          <w:sz w:val="20"/>
          <w:szCs w:val="20"/>
          <w:lang w:val="mn-MN"/>
        </w:rPr>
        <w:lastRenderedPageBreak/>
        <w:t>Зураг 1. Агаарын температурын жилийн явц</w:t>
      </w:r>
    </w:p>
    <w:p w:rsidR="008D74F2" w:rsidRPr="008D74F2" w:rsidRDefault="008D74F2" w:rsidP="00D325BC">
      <w:pPr>
        <w:spacing w:line="360" w:lineRule="auto"/>
        <w:jc w:val="center"/>
        <w:rPr>
          <w:rFonts w:ascii="Arial" w:hAnsi="Arial" w:cs="Arial"/>
          <w:sz w:val="20"/>
          <w:szCs w:val="20"/>
          <w:lang w:val="mn-MN"/>
        </w:rPr>
      </w:pPr>
    </w:p>
    <w:p w:rsidR="008D74F2" w:rsidRPr="008D74F2" w:rsidRDefault="008D74F2" w:rsidP="008D74F2">
      <w:pPr>
        <w:pStyle w:val="Caption"/>
        <w:keepNext/>
        <w:rPr>
          <w:rFonts w:cs="Arial"/>
          <w:i w:val="0"/>
          <w:szCs w:val="20"/>
          <w:lang w:val="mn-MN"/>
        </w:rPr>
      </w:pPr>
      <w:r w:rsidRPr="008D74F2">
        <w:rPr>
          <w:rFonts w:cs="Arial"/>
          <w:i w:val="0"/>
          <w:szCs w:val="20"/>
          <w:lang w:val="mn-MN"/>
        </w:rPr>
        <w:t>Хүснэгт 1. Сар, жилийн дундаж агаарын температур, (</w:t>
      </w:r>
      <w:r w:rsidRPr="008D74F2">
        <w:rPr>
          <w:rFonts w:cs="Arial"/>
          <w:i w:val="0"/>
          <w:szCs w:val="20"/>
          <w:vertAlign w:val="superscript"/>
          <w:lang w:val="mn-MN"/>
        </w:rPr>
        <w:t>0</w:t>
      </w:r>
      <w:r w:rsidRPr="008D74F2">
        <w:rPr>
          <w:rFonts w:cs="Arial"/>
          <w:i w:val="0"/>
          <w:szCs w:val="20"/>
          <w:lang w:val="mn-MN"/>
        </w:rPr>
        <w:t>с)   /Эрээнцав/</w:t>
      </w:r>
    </w:p>
    <w:tbl>
      <w:tblPr>
        <w:tblW w:w="9931" w:type="dxa"/>
        <w:tblInd w:w="-342" w:type="dxa"/>
        <w:tblLook w:val="04A0"/>
      </w:tblPr>
      <w:tblGrid>
        <w:gridCol w:w="936"/>
        <w:gridCol w:w="774"/>
        <w:gridCol w:w="699"/>
        <w:gridCol w:w="741"/>
        <w:gridCol w:w="607"/>
        <w:gridCol w:w="610"/>
        <w:gridCol w:w="669"/>
        <w:gridCol w:w="669"/>
        <w:gridCol w:w="670"/>
        <w:gridCol w:w="610"/>
        <w:gridCol w:w="594"/>
        <w:gridCol w:w="809"/>
        <w:gridCol w:w="810"/>
        <w:gridCol w:w="733"/>
      </w:tblGrid>
      <w:tr w:rsidR="008D74F2" w:rsidRPr="008D74F2">
        <w:trPr>
          <w:trHeight w:val="315"/>
        </w:trPr>
        <w:tc>
          <w:tcPr>
            <w:tcW w:w="936" w:type="dxa"/>
            <w:tcBorders>
              <w:top w:val="nil"/>
              <w:left w:val="nil"/>
              <w:bottom w:val="nil"/>
              <w:right w:val="nil"/>
            </w:tcBorders>
            <w:noWrap/>
            <w:vAlign w:val="bottom"/>
          </w:tcPr>
          <w:p w:rsidR="008D74F2" w:rsidRPr="008D74F2" w:rsidRDefault="008D74F2" w:rsidP="007F572F">
            <w:pPr>
              <w:spacing w:line="360" w:lineRule="auto"/>
              <w:rPr>
                <w:rFonts w:ascii="Arial" w:hAnsi="Arial" w:cs="Arial"/>
                <w:bCs/>
                <w:color w:val="000000"/>
                <w:sz w:val="20"/>
                <w:szCs w:val="20"/>
                <w:lang w:val="mn-MN"/>
              </w:rPr>
            </w:pPr>
          </w:p>
        </w:tc>
        <w:tc>
          <w:tcPr>
            <w:tcW w:w="8262" w:type="dxa"/>
            <w:gridSpan w:val="12"/>
            <w:tcBorders>
              <w:top w:val="nil"/>
              <w:left w:val="nil"/>
              <w:bottom w:val="nil"/>
              <w:right w:val="nil"/>
            </w:tcBorders>
            <w:noWrap/>
            <w:vAlign w:val="bottom"/>
          </w:tcPr>
          <w:p w:rsidR="008D74F2" w:rsidRPr="008D74F2" w:rsidRDefault="008D74F2" w:rsidP="007F572F">
            <w:pPr>
              <w:pStyle w:val="Caption"/>
              <w:keepNext/>
              <w:rPr>
                <w:rFonts w:cs="Arial"/>
                <w:szCs w:val="20"/>
                <w:lang w:val="mn-MN"/>
              </w:rPr>
            </w:pPr>
          </w:p>
        </w:tc>
        <w:tc>
          <w:tcPr>
            <w:tcW w:w="733" w:type="dxa"/>
            <w:tcBorders>
              <w:top w:val="nil"/>
              <w:left w:val="nil"/>
              <w:bottom w:val="nil"/>
              <w:right w:val="nil"/>
            </w:tcBorders>
            <w:noWrap/>
            <w:vAlign w:val="bottom"/>
          </w:tcPr>
          <w:p w:rsidR="008D74F2" w:rsidRPr="008D74F2" w:rsidRDefault="008D74F2" w:rsidP="007F572F">
            <w:pPr>
              <w:spacing w:line="360" w:lineRule="auto"/>
              <w:rPr>
                <w:rFonts w:ascii="Arial" w:hAnsi="Arial" w:cs="Arial"/>
                <w:bCs/>
                <w:color w:val="000000"/>
                <w:sz w:val="20"/>
                <w:szCs w:val="20"/>
                <w:lang w:val="mn-MN"/>
              </w:rPr>
            </w:pPr>
          </w:p>
        </w:tc>
      </w:tr>
      <w:tr w:rsidR="008D74F2" w:rsidRPr="008D74F2">
        <w:trPr>
          <w:trHeight w:val="315"/>
        </w:trPr>
        <w:tc>
          <w:tcPr>
            <w:tcW w:w="936" w:type="dxa"/>
            <w:tcBorders>
              <w:top w:val="single" w:sz="8" w:space="0" w:color="auto"/>
              <w:left w:val="single" w:sz="8" w:space="0" w:color="auto"/>
              <w:bottom w:val="single" w:sz="8" w:space="0" w:color="auto"/>
              <w:right w:val="single" w:sz="8" w:space="0" w:color="auto"/>
            </w:tcBorders>
            <w:noWrap/>
            <w:vAlign w:val="bottom"/>
          </w:tcPr>
          <w:p w:rsidR="008D74F2" w:rsidRPr="008D74F2" w:rsidRDefault="008D74F2" w:rsidP="007F572F">
            <w:pPr>
              <w:spacing w:line="360" w:lineRule="auto"/>
              <w:rPr>
                <w:rFonts w:ascii="Arial" w:hAnsi="Arial" w:cs="Arial"/>
                <w:b/>
                <w:color w:val="000000"/>
                <w:sz w:val="20"/>
                <w:szCs w:val="20"/>
                <w:lang w:val="mn-MN"/>
              </w:rPr>
            </w:pPr>
            <w:r w:rsidRPr="008D74F2">
              <w:rPr>
                <w:rFonts w:ascii="Arial" w:hAnsi="Arial" w:cs="Arial"/>
                <w:b/>
                <w:color w:val="000000"/>
                <w:sz w:val="20"/>
                <w:szCs w:val="20"/>
                <w:lang w:val="mn-MN"/>
              </w:rPr>
              <w:t>Он</w:t>
            </w:r>
          </w:p>
        </w:tc>
        <w:tc>
          <w:tcPr>
            <w:tcW w:w="774" w:type="dxa"/>
            <w:tcBorders>
              <w:top w:val="single" w:sz="8" w:space="0" w:color="auto"/>
              <w:left w:val="nil"/>
              <w:bottom w:val="single" w:sz="8" w:space="0" w:color="auto"/>
              <w:right w:val="single" w:sz="4" w:space="0" w:color="auto"/>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I</w:t>
            </w:r>
          </w:p>
        </w:tc>
        <w:tc>
          <w:tcPr>
            <w:tcW w:w="699" w:type="dxa"/>
            <w:tcBorders>
              <w:top w:val="single" w:sz="8" w:space="0" w:color="auto"/>
              <w:left w:val="nil"/>
              <w:bottom w:val="single" w:sz="8" w:space="0" w:color="auto"/>
              <w:right w:val="single" w:sz="4" w:space="0" w:color="auto"/>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II</w:t>
            </w:r>
          </w:p>
        </w:tc>
        <w:tc>
          <w:tcPr>
            <w:tcW w:w="741" w:type="dxa"/>
            <w:tcBorders>
              <w:top w:val="single" w:sz="8" w:space="0" w:color="auto"/>
              <w:left w:val="nil"/>
              <w:bottom w:val="single" w:sz="8" w:space="0" w:color="auto"/>
              <w:right w:val="single" w:sz="4" w:space="0" w:color="auto"/>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III</w:t>
            </w:r>
          </w:p>
        </w:tc>
        <w:tc>
          <w:tcPr>
            <w:tcW w:w="607" w:type="dxa"/>
            <w:tcBorders>
              <w:top w:val="single" w:sz="8" w:space="0" w:color="auto"/>
              <w:left w:val="nil"/>
              <w:bottom w:val="single" w:sz="8" w:space="0" w:color="auto"/>
              <w:right w:val="single" w:sz="4" w:space="0" w:color="auto"/>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IV</w:t>
            </w:r>
          </w:p>
        </w:tc>
        <w:tc>
          <w:tcPr>
            <w:tcW w:w="610" w:type="dxa"/>
            <w:tcBorders>
              <w:top w:val="single" w:sz="8" w:space="0" w:color="auto"/>
              <w:left w:val="nil"/>
              <w:bottom w:val="single" w:sz="8" w:space="0" w:color="auto"/>
              <w:right w:val="single" w:sz="4" w:space="0" w:color="auto"/>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V</w:t>
            </w:r>
          </w:p>
        </w:tc>
        <w:tc>
          <w:tcPr>
            <w:tcW w:w="669" w:type="dxa"/>
            <w:tcBorders>
              <w:top w:val="single" w:sz="8" w:space="0" w:color="auto"/>
              <w:left w:val="nil"/>
              <w:bottom w:val="single" w:sz="8" w:space="0" w:color="auto"/>
              <w:right w:val="single" w:sz="4" w:space="0" w:color="auto"/>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VI</w:t>
            </w:r>
          </w:p>
        </w:tc>
        <w:tc>
          <w:tcPr>
            <w:tcW w:w="669" w:type="dxa"/>
            <w:tcBorders>
              <w:top w:val="single" w:sz="8" w:space="0" w:color="auto"/>
              <w:left w:val="nil"/>
              <w:bottom w:val="single" w:sz="8" w:space="0" w:color="auto"/>
              <w:right w:val="single" w:sz="4" w:space="0" w:color="auto"/>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VII</w:t>
            </w:r>
          </w:p>
        </w:tc>
        <w:tc>
          <w:tcPr>
            <w:tcW w:w="670" w:type="dxa"/>
            <w:tcBorders>
              <w:top w:val="single" w:sz="8" w:space="0" w:color="auto"/>
              <w:left w:val="nil"/>
              <w:bottom w:val="single" w:sz="8" w:space="0" w:color="auto"/>
              <w:right w:val="single" w:sz="4" w:space="0" w:color="auto"/>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VIII</w:t>
            </w:r>
          </w:p>
        </w:tc>
        <w:tc>
          <w:tcPr>
            <w:tcW w:w="610" w:type="dxa"/>
            <w:tcBorders>
              <w:top w:val="single" w:sz="8" w:space="0" w:color="auto"/>
              <w:left w:val="nil"/>
              <w:bottom w:val="single" w:sz="8" w:space="0" w:color="auto"/>
              <w:right w:val="single" w:sz="4" w:space="0" w:color="auto"/>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IX</w:t>
            </w:r>
          </w:p>
        </w:tc>
        <w:tc>
          <w:tcPr>
            <w:tcW w:w="594" w:type="dxa"/>
            <w:tcBorders>
              <w:top w:val="single" w:sz="8" w:space="0" w:color="auto"/>
              <w:left w:val="nil"/>
              <w:bottom w:val="single" w:sz="8" w:space="0" w:color="auto"/>
              <w:right w:val="single" w:sz="4" w:space="0" w:color="auto"/>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X</w:t>
            </w:r>
          </w:p>
        </w:tc>
        <w:tc>
          <w:tcPr>
            <w:tcW w:w="809" w:type="dxa"/>
            <w:tcBorders>
              <w:top w:val="single" w:sz="8" w:space="0" w:color="auto"/>
              <w:left w:val="nil"/>
              <w:bottom w:val="single" w:sz="8" w:space="0" w:color="auto"/>
              <w:right w:val="single" w:sz="4" w:space="0" w:color="auto"/>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XI</w:t>
            </w:r>
          </w:p>
        </w:tc>
        <w:tc>
          <w:tcPr>
            <w:tcW w:w="810" w:type="dxa"/>
            <w:tcBorders>
              <w:top w:val="single" w:sz="8" w:space="0" w:color="auto"/>
              <w:left w:val="nil"/>
              <w:bottom w:val="single" w:sz="8" w:space="0" w:color="auto"/>
              <w:right w:val="nil"/>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XII</w:t>
            </w:r>
          </w:p>
        </w:tc>
        <w:tc>
          <w:tcPr>
            <w:tcW w:w="733" w:type="dxa"/>
            <w:tcBorders>
              <w:top w:val="single" w:sz="8" w:space="0" w:color="auto"/>
              <w:left w:val="single" w:sz="8" w:space="0" w:color="auto"/>
              <w:bottom w:val="single" w:sz="8" w:space="0" w:color="auto"/>
              <w:right w:val="single" w:sz="8" w:space="0" w:color="auto"/>
            </w:tcBorders>
            <w:noWrap/>
            <w:vAlign w:val="bottom"/>
          </w:tcPr>
          <w:p w:rsidR="008D74F2" w:rsidRPr="008D74F2" w:rsidRDefault="008D74F2" w:rsidP="007F572F">
            <w:pPr>
              <w:spacing w:line="360" w:lineRule="auto"/>
              <w:rPr>
                <w:rFonts w:ascii="Arial" w:hAnsi="Arial" w:cs="Arial"/>
                <w:b/>
                <w:color w:val="000000"/>
                <w:sz w:val="20"/>
                <w:szCs w:val="20"/>
              </w:rPr>
            </w:pPr>
            <w:r w:rsidRPr="008D74F2">
              <w:rPr>
                <w:rFonts w:ascii="Arial" w:hAnsi="Arial" w:cs="Arial"/>
                <w:b/>
                <w:color w:val="000000"/>
                <w:sz w:val="20"/>
                <w:szCs w:val="20"/>
              </w:rPr>
              <w:t>Жил</w:t>
            </w:r>
          </w:p>
        </w:tc>
      </w:tr>
      <w:tr w:rsidR="008D74F2" w:rsidRPr="008D74F2">
        <w:trPr>
          <w:trHeight w:val="300"/>
        </w:trPr>
        <w:tc>
          <w:tcPr>
            <w:tcW w:w="936" w:type="dxa"/>
            <w:tcBorders>
              <w:top w:val="nil"/>
              <w:left w:val="single" w:sz="8" w:space="0" w:color="auto"/>
              <w:bottom w:val="single" w:sz="4" w:space="0" w:color="auto"/>
              <w:right w:val="single" w:sz="8" w:space="0" w:color="auto"/>
            </w:tcBorders>
            <w:noWrap/>
            <w:vAlign w:val="center"/>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2000</w:t>
            </w:r>
          </w:p>
        </w:tc>
        <w:tc>
          <w:tcPr>
            <w:tcW w:w="77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-30.9</w:t>
            </w:r>
          </w:p>
        </w:tc>
        <w:tc>
          <w:tcPr>
            <w:tcW w:w="69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-25.6</w:t>
            </w:r>
          </w:p>
        </w:tc>
        <w:tc>
          <w:tcPr>
            <w:tcW w:w="741"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-13.0</w:t>
            </w:r>
          </w:p>
        </w:tc>
        <w:tc>
          <w:tcPr>
            <w:tcW w:w="607"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2.4</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11.5</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22.0</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22.9</w:t>
            </w:r>
          </w:p>
        </w:tc>
        <w:tc>
          <w:tcPr>
            <w:tcW w:w="6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20.6</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11.3</w:t>
            </w:r>
          </w:p>
        </w:tc>
        <w:tc>
          <w:tcPr>
            <w:tcW w:w="59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-0.6</w:t>
            </w:r>
          </w:p>
        </w:tc>
        <w:tc>
          <w:tcPr>
            <w:tcW w:w="80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-10.8</w:t>
            </w:r>
          </w:p>
        </w:tc>
        <w:tc>
          <w:tcPr>
            <w:tcW w:w="810" w:type="dxa"/>
            <w:tcBorders>
              <w:top w:val="nil"/>
              <w:left w:val="nil"/>
              <w:bottom w:val="single" w:sz="4" w:space="0" w:color="auto"/>
              <w:right w:val="nil"/>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-23.4</w:t>
            </w:r>
          </w:p>
        </w:tc>
        <w:tc>
          <w:tcPr>
            <w:tcW w:w="733" w:type="dxa"/>
            <w:tcBorders>
              <w:top w:val="nil"/>
              <w:left w:val="single" w:sz="8" w:space="0" w:color="auto"/>
              <w:bottom w:val="single" w:sz="4" w:space="0" w:color="auto"/>
              <w:right w:val="single" w:sz="8"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w:t>
            </w:r>
          </w:p>
        </w:tc>
      </w:tr>
      <w:tr w:rsidR="008D74F2" w:rsidRPr="008D74F2">
        <w:trPr>
          <w:trHeight w:val="300"/>
        </w:trPr>
        <w:tc>
          <w:tcPr>
            <w:tcW w:w="936" w:type="dxa"/>
            <w:tcBorders>
              <w:top w:val="nil"/>
              <w:left w:val="single" w:sz="8" w:space="0" w:color="auto"/>
              <w:bottom w:val="single" w:sz="4" w:space="0" w:color="auto"/>
              <w:right w:val="single" w:sz="8" w:space="0" w:color="auto"/>
            </w:tcBorders>
            <w:noWrap/>
            <w:vAlign w:val="center"/>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2001</w:t>
            </w:r>
          </w:p>
        </w:tc>
        <w:tc>
          <w:tcPr>
            <w:tcW w:w="77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-21.6</w:t>
            </w:r>
          </w:p>
        </w:tc>
        <w:tc>
          <w:tcPr>
            <w:tcW w:w="69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-18.1</w:t>
            </w:r>
          </w:p>
        </w:tc>
        <w:tc>
          <w:tcPr>
            <w:tcW w:w="741"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-5.6</w:t>
            </w:r>
          </w:p>
        </w:tc>
        <w:tc>
          <w:tcPr>
            <w:tcW w:w="607"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13.0</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19.1</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22.2</w:t>
            </w:r>
          </w:p>
        </w:tc>
        <w:tc>
          <w:tcPr>
            <w:tcW w:w="6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19.2</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9.9</w:t>
            </w:r>
          </w:p>
        </w:tc>
        <w:tc>
          <w:tcPr>
            <w:tcW w:w="59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80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-16.2</w:t>
            </w:r>
          </w:p>
        </w:tc>
        <w:tc>
          <w:tcPr>
            <w:tcW w:w="810" w:type="dxa"/>
            <w:tcBorders>
              <w:top w:val="nil"/>
              <w:left w:val="nil"/>
              <w:bottom w:val="single" w:sz="4" w:space="0" w:color="auto"/>
              <w:right w:val="nil"/>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-24.1</w:t>
            </w:r>
          </w:p>
        </w:tc>
        <w:tc>
          <w:tcPr>
            <w:tcW w:w="733" w:type="dxa"/>
            <w:tcBorders>
              <w:top w:val="nil"/>
              <w:left w:val="single" w:sz="8" w:space="0" w:color="auto"/>
              <w:bottom w:val="single" w:sz="4" w:space="0" w:color="auto"/>
              <w:right w:val="single" w:sz="8"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-0.3</w:t>
            </w:r>
          </w:p>
        </w:tc>
      </w:tr>
      <w:tr w:rsidR="008D74F2" w:rsidRPr="008D74F2">
        <w:trPr>
          <w:trHeight w:val="300"/>
        </w:trPr>
        <w:tc>
          <w:tcPr>
            <w:tcW w:w="936" w:type="dxa"/>
            <w:tcBorders>
              <w:top w:val="nil"/>
              <w:left w:val="single" w:sz="8" w:space="0" w:color="auto"/>
              <w:bottom w:val="single" w:sz="4" w:space="0" w:color="auto"/>
              <w:right w:val="single" w:sz="8" w:space="0" w:color="auto"/>
            </w:tcBorders>
            <w:noWrap/>
            <w:vAlign w:val="center"/>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2002</w:t>
            </w:r>
          </w:p>
        </w:tc>
        <w:tc>
          <w:tcPr>
            <w:tcW w:w="77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-23.2</w:t>
            </w:r>
          </w:p>
        </w:tc>
        <w:tc>
          <w:tcPr>
            <w:tcW w:w="69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-17.7</w:t>
            </w:r>
          </w:p>
        </w:tc>
        <w:tc>
          <w:tcPr>
            <w:tcW w:w="741"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-10.3</w:t>
            </w:r>
          </w:p>
        </w:tc>
        <w:tc>
          <w:tcPr>
            <w:tcW w:w="607"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3.7</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9.4</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17.4</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20.6</w:t>
            </w:r>
          </w:p>
        </w:tc>
        <w:tc>
          <w:tcPr>
            <w:tcW w:w="6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16.4</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9.6</w:t>
            </w:r>
          </w:p>
        </w:tc>
        <w:tc>
          <w:tcPr>
            <w:tcW w:w="59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w:t>
            </w:r>
          </w:p>
        </w:tc>
        <w:tc>
          <w:tcPr>
            <w:tcW w:w="80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-16.5</w:t>
            </w:r>
          </w:p>
        </w:tc>
        <w:tc>
          <w:tcPr>
            <w:tcW w:w="810" w:type="dxa"/>
            <w:tcBorders>
              <w:top w:val="nil"/>
              <w:left w:val="nil"/>
              <w:bottom w:val="single" w:sz="4" w:space="0" w:color="auto"/>
              <w:right w:val="nil"/>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-22.2</w:t>
            </w:r>
          </w:p>
        </w:tc>
        <w:tc>
          <w:tcPr>
            <w:tcW w:w="733" w:type="dxa"/>
            <w:tcBorders>
              <w:top w:val="nil"/>
              <w:left w:val="single" w:sz="8" w:space="0" w:color="auto"/>
              <w:bottom w:val="single" w:sz="4" w:space="0" w:color="auto"/>
              <w:right w:val="single" w:sz="8"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w:t>
            </w:r>
          </w:p>
        </w:tc>
      </w:tr>
      <w:tr w:rsidR="008D74F2" w:rsidRPr="008D74F2">
        <w:trPr>
          <w:trHeight w:val="300"/>
        </w:trPr>
        <w:tc>
          <w:tcPr>
            <w:tcW w:w="936" w:type="dxa"/>
            <w:tcBorders>
              <w:top w:val="nil"/>
              <w:left w:val="single" w:sz="8" w:space="0" w:color="auto"/>
              <w:bottom w:val="single" w:sz="4" w:space="0" w:color="auto"/>
              <w:right w:val="single" w:sz="8" w:space="0" w:color="auto"/>
            </w:tcBorders>
            <w:noWrap/>
            <w:vAlign w:val="center"/>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2003</w:t>
            </w:r>
          </w:p>
        </w:tc>
        <w:tc>
          <w:tcPr>
            <w:tcW w:w="77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-25.8</w:t>
            </w:r>
          </w:p>
        </w:tc>
        <w:tc>
          <w:tcPr>
            <w:tcW w:w="69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-20.3</w:t>
            </w:r>
          </w:p>
        </w:tc>
        <w:tc>
          <w:tcPr>
            <w:tcW w:w="741"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-12.0</w:t>
            </w:r>
          </w:p>
        </w:tc>
        <w:tc>
          <w:tcPr>
            <w:tcW w:w="607"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10.3</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23.3</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22.2</w:t>
            </w:r>
          </w:p>
        </w:tc>
        <w:tc>
          <w:tcPr>
            <w:tcW w:w="6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18.4</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9.7</w:t>
            </w:r>
          </w:p>
        </w:tc>
        <w:tc>
          <w:tcPr>
            <w:tcW w:w="59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w:t>
            </w:r>
          </w:p>
        </w:tc>
        <w:tc>
          <w:tcPr>
            <w:tcW w:w="80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-10.8</w:t>
            </w:r>
          </w:p>
        </w:tc>
        <w:tc>
          <w:tcPr>
            <w:tcW w:w="810" w:type="dxa"/>
            <w:tcBorders>
              <w:top w:val="nil"/>
              <w:left w:val="nil"/>
              <w:bottom w:val="single" w:sz="4" w:space="0" w:color="auto"/>
              <w:right w:val="nil"/>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-25.1</w:t>
            </w:r>
          </w:p>
        </w:tc>
        <w:tc>
          <w:tcPr>
            <w:tcW w:w="733" w:type="dxa"/>
            <w:tcBorders>
              <w:top w:val="nil"/>
              <w:left w:val="single" w:sz="8" w:space="0" w:color="auto"/>
              <w:bottom w:val="single" w:sz="4" w:space="0" w:color="auto"/>
              <w:right w:val="single" w:sz="8"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-0.5</w:t>
            </w:r>
          </w:p>
        </w:tc>
      </w:tr>
      <w:tr w:rsidR="008D74F2" w:rsidRPr="008D74F2">
        <w:trPr>
          <w:trHeight w:val="300"/>
        </w:trPr>
        <w:tc>
          <w:tcPr>
            <w:tcW w:w="936" w:type="dxa"/>
            <w:tcBorders>
              <w:top w:val="nil"/>
              <w:left w:val="single" w:sz="8" w:space="0" w:color="auto"/>
              <w:bottom w:val="single" w:sz="4" w:space="0" w:color="auto"/>
              <w:right w:val="single" w:sz="8" w:space="0" w:color="auto"/>
            </w:tcBorders>
            <w:noWrap/>
            <w:vAlign w:val="center"/>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2004</w:t>
            </w:r>
          </w:p>
        </w:tc>
        <w:tc>
          <w:tcPr>
            <w:tcW w:w="77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-26.7</w:t>
            </w:r>
          </w:p>
        </w:tc>
        <w:tc>
          <w:tcPr>
            <w:tcW w:w="69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-26.4</w:t>
            </w:r>
          </w:p>
        </w:tc>
        <w:tc>
          <w:tcPr>
            <w:tcW w:w="741"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-10.6</w:t>
            </w:r>
          </w:p>
        </w:tc>
        <w:tc>
          <w:tcPr>
            <w:tcW w:w="607"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1.6</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9.3</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17.2</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21.5</w:t>
            </w:r>
          </w:p>
        </w:tc>
        <w:tc>
          <w:tcPr>
            <w:tcW w:w="6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16.9</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8.9</w:t>
            </w:r>
          </w:p>
        </w:tc>
        <w:tc>
          <w:tcPr>
            <w:tcW w:w="59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1.6</w:t>
            </w:r>
          </w:p>
        </w:tc>
        <w:tc>
          <w:tcPr>
            <w:tcW w:w="80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-12.6</w:t>
            </w:r>
          </w:p>
        </w:tc>
        <w:tc>
          <w:tcPr>
            <w:tcW w:w="810" w:type="dxa"/>
            <w:tcBorders>
              <w:top w:val="nil"/>
              <w:left w:val="nil"/>
              <w:bottom w:val="single" w:sz="4" w:space="0" w:color="auto"/>
              <w:right w:val="nil"/>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-24.1</w:t>
            </w:r>
          </w:p>
        </w:tc>
        <w:tc>
          <w:tcPr>
            <w:tcW w:w="733" w:type="dxa"/>
            <w:tcBorders>
              <w:top w:val="nil"/>
              <w:left w:val="single" w:sz="8" w:space="0" w:color="auto"/>
              <w:bottom w:val="single" w:sz="4" w:space="0" w:color="auto"/>
              <w:right w:val="single" w:sz="8"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-2.0</w:t>
            </w:r>
          </w:p>
        </w:tc>
      </w:tr>
      <w:tr w:rsidR="008D74F2" w:rsidRPr="008D74F2">
        <w:trPr>
          <w:trHeight w:val="300"/>
        </w:trPr>
        <w:tc>
          <w:tcPr>
            <w:tcW w:w="936" w:type="dxa"/>
            <w:tcBorders>
              <w:top w:val="nil"/>
              <w:left w:val="single" w:sz="8" w:space="0" w:color="auto"/>
              <w:bottom w:val="single" w:sz="4" w:space="0" w:color="auto"/>
              <w:right w:val="single" w:sz="8" w:space="0" w:color="auto"/>
            </w:tcBorders>
            <w:noWrap/>
            <w:vAlign w:val="center"/>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2005</w:t>
            </w:r>
          </w:p>
        </w:tc>
        <w:tc>
          <w:tcPr>
            <w:tcW w:w="77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-29.7</w:t>
            </w:r>
          </w:p>
        </w:tc>
        <w:tc>
          <w:tcPr>
            <w:tcW w:w="69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-25.2</w:t>
            </w:r>
          </w:p>
        </w:tc>
        <w:tc>
          <w:tcPr>
            <w:tcW w:w="741"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-13.4</w:t>
            </w:r>
          </w:p>
        </w:tc>
        <w:tc>
          <w:tcPr>
            <w:tcW w:w="607"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-1.5</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10.9</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16.0</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20.6</w:t>
            </w:r>
          </w:p>
        </w:tc>
        <w:tc>
          <w:tcPr>
            <w:tcW w:w="6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18.0</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9.6</w:t>
            </w:r>
          </w:p>
        </w:tc>
        <w:tc>
          <w:tcPr>
            <w:tcW w:w="59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w:t>
            </w:r>
          </w:p>
        </w:tc>
        <w:tc>
          <w:tcPr>
            <w:tcW w:w="80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-11.8</w:t>
            </w:r>
          </w:p>
        </w:tc>
        <w:tc>
          <w:tcPr>
            <w:tcW w:w="810" w:type="dxa"/>
            <w:tcBorders>
              <w:top w:val="nil"/>
              <w:left w:val="nil"/>
              <w:bottom w:val="single" w:sz="4" w:space="0" w:color="auto"/>
              <w:right w:val="nil"/>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-22.6</w:t>
            </w:r>
          </w:p>
        </w:tc>
        <w:tc>
          <w:tcPr>
            <w:tcW w:w="733" w:type="dxa"/>
            <w:tcBorders>
              <w:top w:val="nil"/>
              <w:left w:val="single" w:sz="8" w:space="0" w:color="auto"/>
              <w:bottom w:val="single" w:sz="4" w:space="0" w:color="auto"/>
              <w:right w:val="single" w:sz="8"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w:t>
            </w:r>
          </w:p>
        </w:tc>
      </w:tr>
      <w:tr w:rsidR="008D74F2" w:rsidRPr="008D74F2">
        <w:trPr>
          <w:trHeight w:val="300"/>
        </w:trPr>
        <w:tc>
          <w:tcPr>
            <w:tcW w:w="936" w:type="dxa"/>
            <w:tcBorders>
              <w:top w:val="nil"/>
              <w:left w:val="single" w:sz="8" w:space="0" w:color="auto"/>
              <w:bottom w:val="single" w:sz="4" w:space="0" w:color="auto"/>
              <w:right w:val="single" w:sz="8" w:space="0" w:color="auto"/>
            </w:tcBorders>
            <w:noWrap/>
            <w:vAlign w:val="center"/>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2006</w:t>
            </w:r>
          </w:p>
        </w:tc>
        <w:tc>
          <w:tcPr>
            <w:tcW w:w="77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-28.8</w:t>
            </w:r>
          </w:p>
        </w:tc>
        <w:tc>
          <w:tcPr>
            <w:tcW w:w="69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-18.6</w:t>
            </w:r>
          </w:p>
        </w:tc>
        <w:tc>
          <w:tcPr>
            <w:tcW w:w="741"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-13.1</w:t>
            </w:r>
          </w:p>
        </w:tc>
        <w:tc>
          <w:tcPr>
            <w:tcW w:w="607"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10.8</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20.4</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21.6</w:t>
            </w:r>
          </w:p>
        </w:tc>
        <w:tc>
          <w:tcPr>
            <w:tcW w:w="6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19.3</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11.5</w:t>
            </w:r>
          </w:p>
        </w:tc>
        <w:tc>
          <w:tcPr>
            <w:tcW w:w="59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w:t>
            </w:r>
          </w:p>
        </w:tc>
        <w:tc>
          <w:tcPr>
            <w:tcW w:w="80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-12.8</w:t>
            </w:r>
          </w:p>
        </w:tc>
        <w:tc>
          <w:tcPr>
            <w:tcW w:w="810" w:type="dxa"/>
            <w:tcBorders>
              <w:top w:val="nil"/>
              <w:left w:val="nil"/>
              <w:bottom w:val="single" w:sz="4" w:space="0" w:color="auto"/>
              <w:right w:val="nil"/>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-20.6</w:t>
            </w:r>
          </w:p>
        </w:tc>
        <w:tc>
          <w:tcPr>
            <w:tcW w:w="733" w:type="dxa"/>
            <w:tcBorders>
              <w:top w:val="nil"/>
              <w:left w:val="single" w:sz="8" w:space="0" w:color="auto"/>
              <w:bottom w:val="single" w:sz="4" w:space="0" w:color="auto"/>
              <w:right w:val="single" w:sz="8"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-0.8</w:t>
            </w:r>
          </w:p>
        </w:tc>
      </w:tr>
      <w:tr w:rsidR="008D74F2" w:rsidRPr="008D74F2">
        <w:trPr>
          <w:trHeight w:val="300"/>
        </w:trPr>
        <w:tc>
          <w:tcPr>
            <w:tcW w:w="936" w:type="dxa"/>
            <w:tcBorders>
              <w:top w:val="nil"/>
              <w:left w:val="single" w:sz="8" w:space="0" w:color="auto"/>
              <w:bottom w:val="single" w:sz="4" w:space="0" w:color="auto"/>
              <w:right w:val="single" w:sz="8" w:space="0" w:color="auto"/>
            </w:tcBorders>
            <w:noWrap/>
            <w:vAlign w:val="center"/>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2007</w:t>
            </w:r>
          </w:p>
        </w:tc>
        <w:tc>
          <w:tcPr>
            <w:tcW w:w="77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-27.8</w:t>
            </w:r>
          </w:p>
        </w:tc>
        <w:tc>
          <w:tcPr>
            <w:tcW w:w="69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-21.1</w:t>
            </w:r>
          </w:p>
        </w:tc>
        <w:tc>
          <w:tcPr>
            <w:tcW w:w="741"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-4.8</w:t>
            </w:r>
          </w:p>
        </w:tc>
        <w:tc>
          <w:tcPr>
            <w:tcW w:w="607"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9.7</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19.6</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22.2</w:t>
            </w:r>
          </w:p>
        </w:tc>
        <w:tc>
          <w:tcPr>
            <w:tcW w:w="6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19.7</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10.5</w:t>
            </w:r>
          </w:p>
        </w:tc>
        <w:tc>
          <w:tcPr>
            <w:tcW w:w="59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1.6</w:t>
            </w:r>
          </w:p>
        </w:tc>
        <w:tc>
          <w:tcPr>
            <w:tcW w:w="80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-10.3</w:t>
            </w:r>
          </w:p>
        </w:tc>
        <w:tc>
          <w:tcPr>
            <w:tcW w:w="810" w:type="dxa"/>
            <w:tcBorders>
              <w:top w:val="nil"/>
              <w:left w:val="nil"/>
              <w:bottom w:val="single" w:sz="4" w:space="0" w:color="auto"/>
              <w:right w:val="nil"/>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-19.7</w:t>
            </w:r>
          </w:p>
        </w:tc>
        <w:tc>
          <w:tcPr>
            <w:tcW w:w="733" w:type="dxa"/>
            <w:tcBorders>
              <w:top w:val="nil"/>
              <w:left w:val="single" w:sz="8" w:space="0" w:color="auto"/>
              <w:bottom w:val="single" w:sz="4" w:space="0" w:color="auto"/>
              <w:right w:val="single" w:sz="8"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0.2</w:t>
            </w:r>
          </w:p>
        </w:tc>
      </w:tr>
      <w:tr w:rsidR="008D74F2" w:rsidRPr="008D74F2">
        <w:trPr>
          <w:trHeight w:val="300"/>
        </w:trPr>
        <w:tc>
          <w:tcPr>
            <w:tcW w:w="936" w:type="dxa"/>
            <w:tcBorders>
              <w:top w:val="nil"/>
              <w:left w:val="single" w:sz="8" w:space="0" w:color="auto"/>
              <w:bottom w:val="single" w:sz="4" w:space="0" w:color="auto"/>
              <w:right w:val="single" w:sz="8" w:space="0" w:color="auto"/>
            </w:tcBorders>
            <w:noWrap/>
            <w:vAlign w:val="center"/>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2008</w:t>
            </w:r>
          </w:p>
        </w:tc>
        <w:tc>
          <w:tcPr>
            <w:tcW w:w="77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-24.6</w:t>
            </w:r>
          </w:p>
        </w:tc>
        <w:tc>
          <w:tcPr>
            <w:tcW w:w="699" w:type="dxa"/>
            <w:tcBorders>
              <w:top w:val="nil"/>
              <w:left w:val="nil"/>
              <w:bottom w:val="single" w:sz="4" w:space="0" w:color="auto"/>
              <w:right w:val="single" w:sz="4" w:space="0" w:color="auto"/>
            </w:tcBorders>
            <w:noWrap/>
            <w:vAlign w:val="bottom"/>
          </w:tcPr>
          <w:p w:rsidR="008D74F2" w:rsidRPr="008D74F2" w:rsidRDefault="008D74F2" w:rsidP="007F572F">
            <w:pPr>
              <w:rPr>
                <w:rFonts w:ascii="Arial" w:hAnsi="Arial" w:cs="Arial"/>
                <w:color w:val="000000"/>
                <w:sz w:val="20"/>
                <w:szCs w:val="20"/>
              </w:rPr>
            </w:pPr>
          </w:p>
        </w:tc>
        <w:tc>
          <w:tcPr>
            <w:tcW w:w="741"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-11.3</w:t>
            </w:r>
          </w:p>
        </w:tc>
        <w:tc>
          <w:tcPr>
            <w:tcW w:w="607"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1.9</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12.3</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16.8</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21.1</w:t>
            </w:r>
          </w:p>
        </w:tc>
        <w:tc>
          <w:tcPr>
            <w:tcW w:w="6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18.3</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9.4</w:t>
            </w:r>
          </w:p>
        </w:tc>
        <w:tc>
          <w:tcPr>
            <w:tcW w:w="59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-1.2</w:t>
            </w:r>
          </w:p>
        </w:tc>
        <w:tc>
          <w:tcPr>
            <w:tcW w:w="80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-14.4</w:t>
            </w:r>
          </w:p>
        </w:tc>
        <w:tc>
          <w:tcPr>
            <w:tcW w:w="810" w:type="dxa"/>
            <w:tcBorders>
              <w:top w:val="nil"/>
              <w:left w:val="nil"/>
              <w:bottom w:val="single" w:sz="4" w:space="0" w:color="auto"/>
              <w:right w:val="nil"/>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-24.9</w:t>
            </w:r>
          </w:p>
        </w:tc>
        <w:tc>
          <w:tcPr>
            <w:tcW w:w="733" w:type="dxa"/>
            <w:tcBorders>
              <w:top w:val="nil"/>
              <w:left w:val="single" w:sz="8" w:space="0" w:color="auto"/>
              <w:bottom w:val="single" w:sz="4" w:space="0" w:color="auto"/>
              <w:right w:val="single" w:sz="8"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0.3</w:t>
            </w:r>
          </w:p>
        </w:tc>
      </w:tr>
      <w:tr w:rsidR="008D74F2" w:rsidRPr="008D74F2">
        <w:trPr>
          <w:trHeight w:val="300"/>
        </w:trPr>
        <w:tc>
          <w:tcPr>
            <w:tcW w:w="936" w:type="dxa"/>
            <w:tcBorders>
              <w:top w:val="nil"/>
              <w:left w:val="single" w:sz="8" w:space="0" w:color="auto"/>
              <w:bottom w:val="single" w:sz="4" w:space="0" w:color="auto"/>
              <w:right w:val="single" w:sz="8" w:space="0" w:color="auto"/>
            </w:tcBorders>
            <w:noWrap/>
            <w:vAlign w:val="center"/>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2009</w:t>
            </w:r>
          </w:p>
        </w:tc>
        <w:tc>
          <w:tcPr>
            <w:tcW w:w="77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-26.7</w:t>
            </w:r>
          </w:p>
        </w:tc>
        <w:tc>
          <w:tcPr>
            <w:tcW w:w="69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-23.8</w:t>
            </w:r>
          </w:p>
        </w:tc>
        <w:tc>
          <w:tcPr>
            <w:tcW w:w="741"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-16.6</w:t>
            </w:r>
          </w:p>
        </w:tc>
        <w:tc>
          <w:tcPr>
            <w:tcW w:w="607"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13.2</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22.5</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22.4</w:t>
            </w:r>
          </w:p>
        </w:tc>
        <w:tc>
          <w:tcPr>
            <w:tcW w:w="6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17.9</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11.9</w:t>
            </w:r>
          </w:p>
        </w:tc>
        <w:tc>
          <w:tcPr>
            <w:tcW w:w="59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-0.2</w:t>
            </w:r>
          </w:p>
        </w:tc>
        <w:tc>
          <w:tcPr>
            <w:tcW w:w="80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-10.8</w:t>
            </w:r>
          </w:p>
        </w:tc>
        <w:tc>
          <w:tcPr>
            <w:tcW w:w="810" w:type="dxa"/>
            <w:tcBorders>
              <w:top w:val="nil"/>
              <w:left w:val="nil"/>
              <w:bottom w:val="single" w:sz="4" w:space="0" w:color="auto"/>
              <w:right w:val="nil"/>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-23.1</w:t>
            </w:r>
          </w:p>
        </w:tc>
        <w:tc>
          <w:tcPr>
            <w:tcW w:w="733" w:type="dxa"/>
            <w:tcBorders>
              <w:top w:val="nil"/>
              <w:left w:val="single" w:sz="8" w:space="0" w:color="auto"/>
              <w:bottom w:val="single" w:sz="4" w:space="0" w:color="auto"/>
              <w:right w:val="single" w:sz="8"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-1.3</w:t>
            </w:r>
          </w:p>
        </w:tc>
      </w:tr>
      <w:tr w:rsidR="008D74F2" w:rsidRPr="008D74F2">
        <w:trPr>
          <w:trHeight w:val="300"/>
        </w:trPr>
        <w:tc>
          <w:tcPr>
            <w:tcW w:w="936" w:type="dxa"/>
            <w:tcBorders>
              <w:top w:val="nil"/>
              <w:left w:val="single" w:sz="8" w:space="0" w:color="auto"/>
              <w:bottom w:val="single" w:sz="4" w:space="0" w:color="auto"/>
              <w:right w:val="single" w:sz="8" w:space="0" w:color="auto"/>
            </w:tcBorders>
            <w:noWrap/>
            <w:vAlign w:val="center"/>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2010</w:t>
            </w:r>
          </w:p>
        </w:tc>
        <w:tc>
          <w:tcPr>
            <w:tcW w:w="77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-26.6</w:t>
            </w:r>
          </w:p>
        </w:tc>
        <w:tc>
          <w:tcPr>
            <w:tcW w:w="69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-21.9</w:t>
            </w:r>
          </w:p>
        </w:tc>
        <w:tc>
          <w:tcPr>
            <w:tcW w:w="741"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-11.1</w:t>
            </w:r>
          </w:p>
        </w:tc>
        <w:tc>
          <w:tcPr>
            <w:tcW w:w="607"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1.5</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11.0</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19.4</w:t>
            </w:r>
          </w:p>
        </w:tc>
        <w:tc>
          <w:tcPr>
            <w:tcW w:w="66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21.7</w:t>
            </w:r>
          </w:p>
        </w:tc>
        <w:tc>
          <w:tcPr>
            <w:tcW w:w="6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18.5</w:t>
            </w:r>
          </w:p>
        </w:tc>
        <w:tc>
          <w:tcPr>
            <w:tcW w:w="6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10.2</w:t>
            </w:r>
          </w:p>
        </w:tc>
        <w:tc>
          <w:tcPr>
            <w:tcW w:w="594"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-0.1</w:t>
            </w:r>
          </w:p>
        </w:tc>
        <w:tc>
          <w:tcPr>
            <w:tcW w:w="809"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-12.7</w:t>
            </w:r>
          </w:p>
        </w:tc>
        <w:tc>
          <w:tcPr>
            <w:tcW w:w="810" w:type="dxa"/>
            <w:tcBorders>
              <w:top w:val="nil"/>
              <w:left w:val="nil"/>
              <w:bottom w:val="single" w:sz="4" w:space="0" w:color="auto"/>
              <w:right w:val="nil"/>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-23.0</w:t>
            </w:r>
          </w:p>
        </w:tc>
        <w:tc>
          <w:tcPr>
            <w:tcW w:w="733" w:type="dxa"/>
            <w:tcBorders>
              <w:top w:val="nil"/>
              <w:left w:val="single" w:sz="8" w:space="0" w:color="auto"/>
              <w:bottom w:val="single" w:sz="4" w:space="0" w:color="auto"/>
              <w:right w:val="single" w:sz="8"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-0.9</w:t>
            </w:r>
          </w:p>
        </w:tc>
      </w:tr>
      <w:tr w:rsidR="008D74F2" w:rsidRPr="008D74F2">
        <w:trPr>
          <w:trHeight w:val="315"/>
        </w:trPr>
        <w:tc>
          <w:tcPr>
            <w:tcW w:w="936" w:type="dxa"/>
            <w:tcBorders>
              <w:top w:val="nil"/>
              <w:left w:val="single" w:sz="8" w:space="0" w:color="auto"/>
              <w:bottom w:val="single" w:sz="8" w:space="0" w:color="auto"/>
              <w:right w:val="single" w:sz="8" w:space="0" w:color="auto"/>
            </w:tcBorders>
            <w:shd w:val="clear" w:color="000000" w:fill="FFFF00"/>
            <w:noWrap/>
            <w:vAlign w:val="center"/>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дундаж</w:t>
            </w:r>
          </w:p>
        </w:tc>
        <w:tc>
          <w:tcPr>
            <w:tcW w:w="774" w:type="dxa"/>
            <w:tcBorders>
              <w:top w:val="nil"/>
              <w:left w:val="nil"/>
              <w:bottom w:val="single" w:sz="8"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-30.9</w:t>
            </w:r>
          </w:p>
        </w:tc>
        <w:tc>
          <w:tcPr>
            <w:tcW w:w="699" w:type="dxa"/>
            <w:tcBorders>
              <w:top w:val="nil"/>
              <w:left w:val="nil"/>
              <w:bottom w:val="single" w:sz="8"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-25.6</w:t>
            </w:r>
          </w:p>
        </w:tc>
        <w:tc>
          <w:tcPr>
            <w:tcW w:w="741" w:type="dxa"/>
            <w:tcBorders>
              <w:top w:val="nil"/>
              <w:left w:val="nil"/>
              <w:bottom w:val="single" w:sz="8"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-13.0</w:t>
            </w:r>
          </w:p>
        </w:tc>
        <w:tc>
          <w:tcPr>
            <w:tcW w:w="607" w:type="dxa"/>
            <w:tcBorders>
              <w:top w:val="nil"/>
              <w:left w:val="nil"/>
              <w:bottom w:val="single" w:sz="8"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2.4</w:t>
            </w:r>
          </w:p>
        </w:tc>
        <w:tc>
          <w:tcPr>
            <w:tcW w:w="610" w:type="dxa"/>
            <w:tcBorders>
              <w:top w:val="nil"/>
              <w:left w:val="nil"/>
              <w:bottom w:val="single" w:sz="8"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11.5</w:t>
            </w:r>
          </w:p>
        </w:tc>
        <w:tc>
          <w:tcPr>
            <w:tcW w:w="669" w:type="dxa"/>
            <w:tcBorders>
              <w:top w:val="nil"/>
              <w:left w:val="nil"/>
              <w:bottom w:val="single" w:sz="8"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22.0</w:t>
            </w:r>
          </w:p>
        </w:tc>
        <w:tc>
          <w:tcPr>
            <w:tcW w:w="669" w:type="dxa"/>
            <w:tcBorders>
              <w:top w:val="nil"/>
              <w:left w:val="nil"/>
              <w:bottom w:val="single" w:sz="8"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22.9</w:t>
            </w:r>
          </w:p>
        </w:tc>
        <w:tc>
          <w:tcPr>
            <w:tcW w:w="670" w:type="dxa"/>
            <w:tcBorders>
              <w:top w:val="nil"/>
              <w:left w:val="nil"/>
              <w:bottom w:val="single" w:sz="8"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20.6</w:t>
            </w:r>
          </w:p>
        </w:tc>
        <w:tc>
          <w:tcPr>
            <w:tcW w:w="610" w:type="dxa"/>
            <w:tcBorders>
              <w:top w:val="nil"/>
              <w:left w:val="nil"/>
              <w:bottom w:val="single" w:sz="8"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11.3</w:t>
            </w:r>
          </w:p>
        </w:tc>
        <w:tc>
          <w:tcPr>
            <w:tcW w:w="594" w:type="dxa"/>
            <w:tcBorders>
              <w:top w:val="nil"/>
              <w:left w:val="nil"/>
              <w:bottom w:val="single" w:sz="8"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-0.6</w:t>
            </w:r>
          </w:p>
        </w:tc>
        <w:tc>
          <w:tcPr>
            <w:tcW w:w="809" w:type="dxa"/>
            <w:tcBorders>
              <w:top w:val="nil"/>
              <w:left w:val="nil"/>
              <w:bottom w:val="single" w:sz="8"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-10.8</w:t>
            </w:r>
          </w:p>
        </w:tc>
        <w:tc>
          <w:tcPr>
            <w:tcW w:w="810" w:type="dxa"/>
            <w:tcBorders>
              <w:top w:val="nil"/>
              <w:left w:val="nil"/>
              <w:bottom w:val="single" w:sz="8" w:space="0" w:color="auto"/>
              <w:right w:val="nil"/>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-23.4</w:t>
            </w:r>
          </w:p>
        </w:tc>
        <w:tc>
          <w:tcPr>
            <w:tcW w:w="733" w:type="dxa"/>
            <w:tcBorders>
              <w:top w:val="nil"/>
              <w:left w:val="single" w:sz="8" w:space="0" w:color="auto"/>
              <w:bottom w:val="single" w:sz="8" w:space="0" w:color="auto"/>
              <w:right w:val="single" w:sz="8"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w:t>
            </w:r>
          </w:p>
        </w:tc>
      </w:tr>
    </w:tbl>
    <w:p w:rsidR="00D325BC" w:rsidRDefault="00D325BC" w:rsidP="008D74F2">
      <w:pPr>
        <w:jc w:val="both"/>
        <w:rPr>
          <w:rFonts w:ascii="Arial" w:hAnsi="Arial" w:cs="Arial"/>
          <w:sz w:val="20"/>
          <w:szCs w:val="20"/>
          <w:lang w:val="mn-MN"/>
        </w:rPr>
      </w:pPr>
    </w:p>
    <w:p w:rsidR="008D74F2" w:rsidRPr="008D74F2" w:rsidRDefault="008D74F2" w:rsidP="008D74F2">
      <w:pPr>
        <w:jc w:val="both"/>
        <w:rPr>
          <w:rFonts w:ascii="Arial" w:hAnsi="Arial" w:cs="Arial"/>
          <w:sz w:val="20"/>
          <w:szCs w:val="20"/>
          <w:lang w:val="mn-MN"/>
        </w:rPr>
      </w:pPr>
    </w:p>
    <w:p w:rsidR="008D74F2" w:rsidRPr="008D74F2" w:rsidRDefault="008D74F2" w:rsidP="00D325BC">
      <w:pPr>
        <w:pStyle w:val="BodyText"/>
        <w:numPr>
          <w:ilvl w:val="1"/>
          <w:numId w:val="24"/>
        </w:numPr>
        <w:spacing w:line="360" w:lineRule="auto"/>
        <w:rPr>
          <w:rFonts w:ascii="Arial" w:hAnsi="Arial" w:cs="Arial"/>
          <w:b/>
          <w:sz w:val="20"/>
        </w:rPr>
      </w:pPr>
      <w:r w:rsidRPr="008D74F2">
        <w:rPr>
          <w:rFonts w:ascii="Arial" w:hAnsi="Arial" w:cs="Arial"/>
          <w:b/>
          <w:sz w:val="20"/>
        </w:rPr>
        <w:t>Хөрсний температур</w:t>
      </w:r>
    </w:p>
    <w:p w:rsidR="008D74F2" w:rsidRPr="008D74F2" w:rsidRDefault="008D74F2" w:rsidP="008D74F2">
      <w:pPr>
        <w:pStyle w:val="BodyText"/>
        <w:spacing w:line="360" w:lineRule="auto"/>
        <w:ind w:firstLine="720"/>
        <w:rPr>
          <w:rFonts w:ascii="Arial" w:hAnsi="Arial" w:cs="Arial"/>
          <w:sz w:val="20"/>
          <w:lang w:val="mn-MN"/>
        </w:rPr>
      </w:pPr>
      <w:r w:rsidRPr="008D74F2">
        <w:rPr>
          <w:rFonts w:ascii="Arial" w:hAnsi="Arial" w:cs="Arial"/>
          <w:sz w:val="20"/>
          <w:lang w:val="mn-MN"/>
        </w:rPr>
        <w:t>Хөрсний гадаргын олон жилийн дундаж температур 2.0</w:t>
      </w:r>
      <w:r w:rsidRPr="008D74F2">
        <w:rPr>
          <w:rFonts w:ascii="Arial" w:hAnsi="Arial" w:cs="Arial"/>
          <w:sz w:val="20"/>
          <w:vertAlign w:val="superscript"/>
          <w:lang w:val="mn-MN"/>
        </w:rPr>
        <w:t>0</w:t>
      </w:r>
      <w:r w:rsidRPr="008D74F2">
        <w:rPr>
          <w:rFonts w:ascii="Arial" w:hAnsi="Arial" w:cs="Arial"/>
          <w:sz w:val="20"/>
          <w:lang w:val="mn-MN"/>
        </w:rPr>
        <w:t>С байх ба агаарын температурын жилийн явцтай нэгэн адил 1 дүгээр сард хамгийн хүйтэн (үнэмлэхүй бага температур –44.0</w:t>
      </w:r>
      <w:r w:rsidRPr="008D74F2">
        <w:rPr>
          <w:rFonts w:ascii="Arial" w:hAnsi="Arial" w:cs="Arial"/>
          <w:sz w:val="20"/>
          <w:vertAlign w:val="superscript"/>
          <w:lang w:val="mn-MN"/>
        </w:rPr>
        <w:t>0</w:t>
      </w:r>
      <w:r w:rsidRPr="008D74F2">
        <w:rPr>
          <w:rFonts w:ascii="Arial" w:hAnsi="Arial" w:cs="Arial"/>
          <w:sz w:val="20"/>
          <w:lang w:val="mn-MN"/>
        </w:rPr>
        <w:t>С), 7 дугаар сард хамгийн дулаан (үнэмлэхүй их температур 65.0</w:t>
      </w:r>
      <w:r w:rsidRPr="008D74F2">
        <w:rPr>
          <w:rFonts w:ascii="Arial" w:hAnsi="Arial" w:cs="Arial"/>
          <w:sz w:val="20"/>
          <w:vertAlign w:val="superscript"/>
          <w:lang w:val="mn-MN"/>
        </w:rPr>
        <w:t>0</w:t>
      </w:r>
      <w:r w:rsidRPr="008D74F2">
        <w:rPr>
          <w:rFonts w:ascii="Arial" w:hAnsi="Arial" w:cs="Arial"/>
          <w:sz w:val="20"/>
          <w:lang w:val="mn-MN"/>
        </w:rPr>
        <w:t xml:space="preserve">С)  байна. Хөрсний гадаргад цочир хүйтрэх анхны хугацаа 9 дүгээр сарын дундуур, сүүлчийн хугацаа 5 дугаар сарын дундуур тохиолддог. Хөрсний гүнд 3.2 м хүрч хөлддөг байна. </w:t>
      </w:r>
    </w:p>
    <w:p w:rsidR="00D325BC" w:rsidRDefault="00D325BC" w:rsidP="00D325BC">
      <w:pPr>
        <w:pStyle w:val="BodyText"/>
        <w:spacing w:line="360" w:lineRule="auto"/>
        <w:rPr>
          <w:rFonts w:ascii="Arial" w:hAnsi="Arial" w:cs="Arial"/>
          <w:sz w:val="20"/>
          <w:lang w:val="mn-MN"/>
        </w:rPr>
      </w:pPr>
    </w:p>
    <w:p w:rsidR="00D325BC" w:rsidRDefault="00D325BC" w:rsidP="00D325BC">
      <w:pPr>
        <w:pStyle w:val="BodyText"/>
        <w:spacing w:line="360" w:lineRule="auto"/>
        <w:rPr>
          <w:rFonts w:ascii="Arial" w:hAnsi="Arial" w:cs="Arial"/>
          <w:sz w:val="20"/>
          <w:lang w:val="mn-MN"/>
        </w:rPr>
      </w:pPr>
    </w:p>
    <w:p w:rsidR="00D325BC" w:rsidRDefault="00D325BC" w:rsidP="00D325BC">
      <w:pPr>
        <w:pStyle w:val="BodyText"/>
        <w:spacing w:line="360" w:lineRule="auto"/>
        <w:rPr>
          <w:rFonts w:ascii="Arial" w:hAnsi="Arial" w:cs="Arial"/>
          <w:sz w:val="20"/>
          <w:lang w:val="mn-MN"/>
        </w:rPr>
      </w:pPr>
    </w:p>
    <w:p w:rsidR="008D74F2" w:rsidRPr="008D74F2" w:rsidRDefault="008D74F2" w:rsidP="00D325BC">
      <w:pPr>
        <w:pStyle w:val="BodyText"/>
        <w:spacing w:line="360" w:lineRule="auto"/>
        <w:rPr>
          <w:rFonts w:ascii="Arial" w:hAnsi="Arial" w:cs="Arial"/>
          <w:sz w:val="20"/>
          <w:lang w:val="mn-MN"/>
        </w:rPr>
      </w:pPr>
    </w:p>
    <w:p w:rsidR="008D74F2" w:rsidRPr="008D74F2" w:rsidRDefault="008D74F2" w:rsidP="008D74F2">
      <w:pPr>
        <w:numPr>
          <w:ilvl w:val="1"/>
          <w:numId w:val="20"/>
        </w:numPr>
        <w:spacing w:after="0" w:line="360" w:lineRule="auto"/>
        <w:jc w:val="both"/>
        <w:rPr>
          <w:rFonts w:ascii="Arial" w:hAnsi="Arial" w:cs="Arial"/>
          <w:b/>
          <w:sz w:val="20"/>
          <w:szCs w:val="20"/>
        </w:rPr>
      </w:pPr>
      <w:r w:rsidRPr="008D74F2">
        <w:rPr>
          <w:rFonts w:ascii="Arial" w:hAnsi="Arial" w:cs="Arial"/>
          <w:b/>
          <w:sz w:val="20"/>
          <w:szCs w:val="20"/>
        </w:rPr>
        <w:t>Чийгшил ба тунадас</w:t>
      </w:r>
    </w:p>
    <w:p w:rsidR="008D74F2" w:rsidRPr="008D74F2" w:rsidRDefault="008D74F2" w:rsidP="008D74F2">
      <w:pPr>
        <w:spacing w:line="360" w:lineRule="auto"/>
        <w:ind w:firstLine="720"/>
        <w:jc w:val="both"/>
        <w:rPr>
          <w:rFonts w:ascii="Arial" w:hAnsi="Arial" w:cs="Arial"/>
          <w:sz w:val="20"/>
          <w:szCs w:val="20"/>
          <w:lang w:val="mn-MN"/>
        </w:rPr>
      </w:pPr>
      <w:r w:rsidRPr="008D74F2">
        <w:rPr>
          <w:rFonts w:ascii="Arial" w:hAnsi="Arial" w:cs="Arial"/>
          <w:sz w:val="20"/>
          <w:szCs w:val="20"/>
          <w:lang w:val="mn-MN"/>
        </w:rPr>
        <w:lastRenderedPageBreak/>
        <w:t xml:space="preserve">Энэ бүс нутагт газар зүйн байрлал болон хур тунадасны хэмжээ зэргээс хамаарч агаарын чийгшил өвөл, зун (1 ба 8 дугаар сард) хамгийн их, хавар намар (5 ба 10 дугаар сард) хамгийн бага болох ба жилийн дундаж утга нь 63,0% байгаа нь хуурайвтар бүсэд багтахыг харуулна. </w:t>
      </w:r>
    </w:p>
    <w:p w:rsidR="008D74F2" w:rsidRPr="008D74F2" w:rsidRDefault="008D74F2" w:rsidP="008D74F2">
      <w:pPr>
        <w:spacing w:line="360" w:lineRule="auto"/>
        <w:ind w:firstLine="720"/>
        <w:jc w:val="both"/>
        <w:rPr>
          <w:rFonts w:ascii="Arial" w:hAnsi="Arial" w:cs="Arial"/>
          <w:sz w:val="20"/>
          <w:szCs w:val="20"/>
          <w:lang w:val="mn-MN"/>
        </w:rPr>
      </w:pPr>
      <w:r w:rsidRPr="008D74F2">
        <w:rPr>
          <w:rFonts w:ascii="Arial" w:hAnsi="Arial" w:cs="Arial"/>
          <w:sz w:val="20"/>
          <w:szCs w:val="20"/>
          <w:lang w:val="mn-MN"/>
        </w:rPr>
        <w:t>Жилийн нийлбэр тунадасны хэмжээ төдийлөн их биш ба 156 мм байдаг байна. Дулааны улиралд жилийн нийлбэр тунадасны 94,8 хувь нь унадаг байна. Хоногийн хамгийн их тунадас жилийн туршид онцгой ялгаа ихтэй байх ба 44,9 мм ажиглагдсан байна. Анхны цас 10 дугаар сарын эхний арав хоногт унах бөгөөд 11 дүгээр сарын дундаас цасан бүрхүүл тогтож 99 хоног цасан бүрхүүлтэй байж 3 дугаар сарын дундаас цас хайлж, 5 дугаар сарын эхэн гэхэд дуусна. Сүүлчийн цас 4 дүгээр сарын 3-р арав хоногт ажиглагддаг. Цасны зузаан 3-5 см байх ба зарим хунгарласан газраа 10-20 см хүрдэг. Цасны нягт 0.17-0.22 г/см</w:t>
      </w:r>
      <w:r w:rsidRPr="008D74F2">
        <w:rPr>
          <w:rFonts w:ascii="Arial" w:hAnsi="Arial" w:cs="Arial"/>
          <w:sz w:val="20"/>
          <w:szCs w:val="20"/>
          <w:vertAlign w:val="superscript"/>
          <w:lang w:val="mn-MN"/>
        </w:rPr>
        <w:t>3</w:t>
      </w:r>
      <w:r w:rsidRPr="008D74F2">
        <w:rPr>
          <w:rFonts w:ascii="Arial" w:hAnsi="Arial" w:cs="Arial"/>
          <w:sz w:val="20"/>
          <w:szCs w:val="20"/>
          <w:lang w:val="mn-MN"/>
        </w:rPr>
        <w:t xml:space="preserve"> байдаг. </w:t>
      </w:r>
    </w:p>
    <w:p w:rsidR="008D74F2" w:rsidRPr="008D74F2" w:rsidRDefault="008D74F2" w:rsidP="008D74F2">
      <w:pPr>
        <w:spacing w:line="360" w:lineRule="auto"/>
        <w:ind w:firstLine="720"/>
        <w:jc w:val="both"/>
        <w:rPr>
          <w:rFonts w:ascii="Arial" w:hAnsi="Arial" w:cs="Arial"/>
          <w:sz w:val="20"/>
          <w:szCs w:val="20"/>
          <w:lang w:val="mn-MN"/>
        </w:rPr>
      </w:pPr>
      <w:r w:rsidRPr="008D74F2">
        <w:rPr>
          <w:rFonts w:ascii="Arial" w:hAnsi="Arial" w:cs="Arial"/>
          <w:sz w:val="20"/>
          <w:szCs w:val="20"/>
          <w:lang w:val="mn-MN"/>
        </w:rPr>
        <w:t>Эрээнцавын 2000-2010 оны сар, жилийн нийлбэр хур тунадасны утгыг Хүснэгт 2-т үзүүллээ.</w:t>
      </w:r>
    </w:p>
    <w:p w:rsidR="008D74F2" w:rsidRPr="008D74F2" w:rsidRDefault="008D74F2" w:rsidP="008D74F2">
      <w:pPr>
        <w:spacing w:line="360" w:lineRule="auto"/>
        <w:ind w:firstLine="720"/>
        <w:jc w:val="both"/>
        <w:rPr>
          <w:rFonts w:ascii="Arial" w:hAnsi="Arial" w:cs="Arial"/>
          <w:sz w:val="20"/>
          <w:szCs w:val="20"/>
          <w:lang w:val="mn-MN"/>
        </w:rPr>
      </w:pPr>
    </w:p>
    <w:p w:rsidR="008D74F2" w:rsidRPr="008D74F2" w:rsidRDefault="008D74F2" w:rsidP="008D74F2">
      <w:pPr>
        <w:spacing w:line="360" w:lineRule="auto"/>
        <w:ind w:firstLine="720"/>
        <w:jc w:val="both"/>
        <w:rPr>
          <w:rFonts w:ascii="Arial" w:hAnsi="Arial" w:cs="Arial"/>
          <w:sz w:val="20"/>
          <w:szCs w:val="20"/>
          <w:lang w:val="mn-MN"/>
        </w:rPr>
      </w:pPr>
      <w:r w:rsidRPr="008D74F2">
        <w:rPr>
          <w:rFonts w:ascii="Arial" w:hAnsi="Arial" w:cs="Arial"/>
          <w:noProof/>
          <w:sz w:val="20"/>
          <w:szCs w:val="20"/>
          <w:lang w:bidi="ar-SA"/>
        </w:rPr>
        <w:drawing>
          <wp:inline distT="0" distB="0" distL="0" distR="0">
            <wp:extent cx="4598035" cy="2743200"/>
            <wp:effectExtent l="19050" t="0" r="0" b="0"/>
            <wp:docPr id="4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a:srcRect/>
                    <a:stretch>
                      <a:fillRect/>
                    </a:stretch>
                  </pic:blipFill>
                  <pic:spPr bwMode="auto">
                    <a:xfrm>
                      <a:off x="0" y="0"/>
                      <a:ext cx="4598035" cy="2743200"/>
                    </a:xfrm>
                    <a:prstGeom prst="rect">
                      <a:avLst/>
                    </a:prstGeom>
                    <a:noFill/>
                    <a:ln w="9525">
                      <a:noFill/>
                      <a:miter lim="800000"/>
                      <a:headEnd/>
                      <a:tailEnd/>
                    </a:ln>
                  </pic:spPr>
                </pic:pic>
              </a:graphicData>
            </a:graphic>
          </wp:inline>
        </w:drawing>
      </w:r>
    </w:p>
    <w:p w:rsidR="008D74F2" w:rsidRPr="008D74F2" w:rsidRDefault="008D74F2" w:rsidP="008D74F2">
      <w:pPr>
        <w:spacing w:line="360" w:lineRule="auto"/>
        <w:jc w:val="center"/>
        <w:rPr>
          <w:rFonts w:ascii="Arial" w:hAnsi="Arial" w:cs="Arial"/>
          <w:sz w:val="20"/>
          <w:szCs w:val="20"/>
          <w:lang w:val="mn-MN"/>
        </w:rPr>
      </w:pPr>
      <w:r w:rsidRPr="008D74F2">
        <w:rPr>
          <w:rFonts w:ascii="Arial" w:hAnsi="Arial" w:cs="Arial"/>
          <w:sz w:val="20"/>
          <w:szCs w:val="20"/>
          <w:lang w:val="mn-MN"/>
        </w:rPr>
        <w:t>Зураг 2. Сарын нийлбэр хур тунадасны явц</w:t>
      </w:r>
    </w:p>
    <w:p w:rsidR="008D74F2" w:rsidRPr="008D74F2" w:rsidRDefault="008D74F2" w:rsidP="008D74F2">
      <w:pPr>
        <w:spacing w:line="360" w:lineRule="auto"/>
        <w:ind w:firstLine="720"/>
        <w:jc w:val="center"/>
        <w:rPr>
          <w:rFonts w:ascii="Arial" w:hAnsi="Arial" w:cs="Arial"/>
          <w:sz w:val="20"/>
          <w:szCs w:val="20"/>
          <w:lang w:val="mn-MN"/>
        </w:rPr>
      </w:pPr>
    </w:p>
    <w:p w:rsidR="008D74F2" w:rsidRPr="008D74F2" w:rsidRDefault="008D74F2" w:rsidP="008D74F2">
      <w:pPr>
        <w:spacing w:line="360" w:lineRule="auto"/>
        <w:ind w:firstLine="720"/>
        <w:jc w:val="both"/>
        <w:rPr>
          <w:rFonts w:ascii="Arial" w:hAnsi="Arial" w:cs="Arial"/>
          <w:sz w:val="20"/>
          <w:szCs w:val="20"/>
          <w:lang w:val="mn-MN"/>
        </w:rPr>
      </w:pPr>
    </w:p>
    <w:p w:rsidR="008D74F2" w:rsidRPr="008D74F2" w:rsidRDefault="008D74F2" w:rsidP="008D74F2">
      <w:pPr>
        <w:jc w:val="center"/>
        <w:rPr>
          <w:rFonts w:ascii="Arial" w:hAnsi="Arial" w:cs="Arial"/>
          <w:sz w:val="20"/>
          <w:szCs w:val="20"/>
          <w:lang w:val="mn-MN"/>
        </w:rPr>
      </w:pPr>
      <w:bookmarkStart w:id="0" w:name="_Toc293397640"/>
      <w:r w:rsidRPr="008D74F2">
        <w:rPr>
          <w:rFonts w:ascii="Arial" w:hAnsi="Arial" w:cs="Arial"/>
          <w:sz w:val="20"/>
          <w:szCs w:val="20"/>
          <w:lang w:val="mn-MN"/>
        </w:rPr>
        <w:t>Хүснэгт 2. Сар жилийн нийлбэр тунадас /Эрээнцав/</w:t>
      </w:r>
      <w:bookmarkEnd w:id="0"/>
    </w:p>
    <w:tbl>
      <w:tblPr>
        <w:tblW w:w="9406" w:type="dxa"/>
        <w:tblInd w:w="93" w:type="dxa"/>
        <w:tblLayout w:type="fixed"/>
        <w:tblLook w:val="04A0"/>
      </w:tblPr>
      <w:tblGrid>
        <w:gridCol w:w="915"/>
        <w:gridCol w:w="540"/>
        <w:gridCol w:w="510"/>
        <w:gridCol w:w="570"/>
        <w:gridCol w:w="660"/>
        <w:gridCol w:w="660"/>
        <w:gridCol w:w="660"/>
        <w:gridCol w:w="660"/>
        <w:gridCol w:w="730"/>
        <w:gridCol w:w="630"/>
        <w:gridCol w:w="620"/>
        <w:gridCol w:w="660"/>
        <w:gridCol w:w="660"/>
        <w:gridCol w:w="931"/>
      </w:tblGrid>
      <w:tr w:rsidR="008D74F2" w:rsidRPr="008D74F2">
        <w:trPr>
          <w:trHeight w:val="600"/>
        </w:trPr>
        <w:tc>
          <w:tcPr>
            <w:tcW w:w="915" w:type="dxa"/>
            <w:tcBorders>
              <w:top w:val="single" w:sz="4" w:space="0" w:color="auto"/>
              <w:left w:val="single" w:sz="4" w:space="0" w:color="auto"/>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lastRenderedPageBreak/>
              <w:t>Он</w:t>
            </w:r>
          </w:p>
        </w:tc>
        <w:tc>
          <w:tcPr>
            <w:tcW w:w="54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1</w:t>
            </w:r>
          </w:p>
        </w:tc>
        <w:tc>
          <w:tcPr>
            <w:tcW w:w="51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w:t>
            </w:r>
          </w:p>
        </w:tc>
        <w:tc>
          <w:tcPr>
            <w:tcW w:w="57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3</w:t>
            </w:r>
          </w:p>
        </w:tc>
        <w:tc>
          <w:tcPr>
            <w:tcW w:w="66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4</w:t>
            </w:r>
          </w:p>
        </w:tc>
        <w:tc>
          <w:tcPr>
            <w:tcW w:w="66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5</w:t>
            </w:r>
          </w:p>
        </w:tc>
        <w:tc>
          <w:tcPr>
            <w:tcW w:w="66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6</w:t>
            </w:r>
          </w:p>
        </w:tc>
        <w:tc>
          <w:tcPr>
            <w:tcW w:w="66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7</w:t>
            </w:r>
          </w:p>
        </w:tc>
        <w:tc>
          <w:tcPr>
            <w:tcW w:w="73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8</w:t>
            </w:r>
          </w:p>
        </w:tc>
        <w:tc>
          <w:tcPr>
            <w:tcW w:w="63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9</w:t>
            </w:r>
          </w:p>
        </w:tc>
        <w:tc>
          <w:tcPr>
            <w:tcW w:w="62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10</w:t>
            </w:r>
          </w:p>
        </w:tc>
        <w:tc>
          <w:tcPr>
            <w:tcW w:w="66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11</w:t>
            </w:r>
          </w:p>
        </w:tc>
        <w:tc>
          <w:tcPr>
            <w:tcW w:w="66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12</w:t>
            </w:r>
          </w:p>
        </w:tc>
        <w:tc>
          <w:tcPr>
            <w:tcW w:w="931" w:type="dxa"/>
            <w:tcBorders>
              <w:top w:val="single" w:sz="4" w:space="0" w:color="auto"/>
              <w:left w:val="nil"/>
              <w:bottom w:val="single" w:sz="4" w:space="0" w:color="auto"/>
              <w:right w:val="single" w:sz="4" w:space="0" w:color="auto"/>
            </w:tcBorders>
            <w:shd w:val="clear" w:color="000000" w:fill="FFFF00"/>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Нийл</w:t>
            </w:r>
            <w:r w:rsidRPr="008D74F2">
              <w:rPr>
                <w:rFonts w:ascii="Arial" w:hAnsi="Arial" w:cs="Arial"/>
                <w:color w:val="000000"/>
                <w:sz w:val="20"/>
                <w:szCs w:val="20"/>
                <w:lang w:val="mn-MN"/>
              </w:rPr>
              <w:t>-</w:t>
            </w:r>
            <w:r w:rsidRPr="008D74F2">
              <w:rPr>
                <w:rFonts w:ascii="Arial" w:hAnsi="Arial" w:cs="Arial"/>
                <w:color w:val="000000"/>
                <w:sz w:val="20"/>
                <w:szCs w:val="20"/>
              </w:rPr>
              <w:t>бэр</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2000</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6.7</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0.5</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31.6</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21.4</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18.5</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6.5</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4.3</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112.4</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2001</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6.4</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0.6</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7.4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24.2</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30.6</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39.2</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81.5</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4.8</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12.1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3.4</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251.1</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2002</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4.6</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0.2</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9.9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12.3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38.3</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27.8</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4.1</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15.1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4.4</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125.3</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2003</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7.1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21.4</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15.2</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30.3</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3.6</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89.6</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2004</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15.5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22.2</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4.7</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25.2</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6</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101.6</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2005</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5.3</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7.8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15.6</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51.6</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42.5</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49.5</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20.7</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2.7</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200.9</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2006</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rPr>
                <w:rFonts w:ascii="Arial" w:hAnsi="Arial" w:cs="Arial"/>
                <w:color w:val="000000"/>
                <w:sz w:val="20"/>
                <w:szCs w:val="20"/>
              </w:rPr>
            </w:pP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4.7</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8.6</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77.9</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52</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0.8</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1.7</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156.7</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2007</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0.7</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19.6</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65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46.5</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40.1</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28.7</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15.9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227.6</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2008</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7.4</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rPr>
                <w:rFonts w:ascii="Arial" w:hAnsi="Arial" w:cs="Arial"/>
                <w:color w:val="000000"/>
                <w:sz w:val="20"/>
                <w:szCs w:val="20"/>
              </w:rPr>
            </w:pP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6.9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6.5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22.7</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52.3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44.4</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50.7</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34.2</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4.2</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232.7</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2009</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0.4</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3.3</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6.9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3.7</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50.8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23.7</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82.4</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61.1</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22.5</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7.8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15.2</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280.9</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2010</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3.6</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7.7</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27.0</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47.9</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35.8</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17.8</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4.0</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4.9</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177.9</w:t>
            </w:r>
          </w:p>
        </w:tc>
      </w:tr>
      <w:tr w:rsidR="008D74F2" w:rsidRPr="008D74F2">
        <w:trPr>
          <w:trHeight w:val="300"/>
        </w:trPr>
        <w:tc>
          <w:tcPr>
            <w:tcW w:w="915" w:type="dxa"/>
            <w:tcBorders>
              <w:top w:val="nil"/>
              <w:left w:val="single" w:sz="4" w:space="0" w:color="auto"/>
              <w:bottom w:val="single" w:sz="4" w:space="0" w:color="auto"/>
              <w:right w:val="single" w:sz="4" w:space="0" w:color="auto"/>
            </w:tcBorders>
            <w:shd w:val="clear" w:color="000000" w:fill="FFFF00"/>
            <w:noWrap/>
            <w:vAlign w:val="bottom"/>
          </w:tcPr>
          <w:p w:rsidR="008D74F2" w:rsidRPr="008D74F2" w:rsidRDefault="008D74F2" w:rsidP="007F572F">
            <w:pPr>
              <w:spacing w:line="360" w:lineRule="auto"/>
              <w:rPr>
                <w:rFonts w:ascii="Arial" w:hAnsi="Arial" w:cs="Arial"/>
                <w:color w:val="000000"/>
                <w:sz w:val="20"/>
                <w:szCs w:val="20"/>
              </w:rPr>
            </w:pPr>
            <w:r w:rsidRPr="008D74F2">
              <w:rPr>
                <w:rFonts w:ascii="Arial" w:hAnsi="Arial" w:cs="Arial"/>
                <w:color w:val="000000"/>
                <w:sz w:val="20"/>
                <w:szCs w:val="20"/>
              </w:rPr>
              <w:t>дундаж</w:t>
            </w:r>
          </w:p>
        </w:tc>
        <w:tc>
          <w:tcPr>
            <w:tcW w:w="54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6.7</w:t>
            </w:r>
          </w:p>
        </w:tc>
        <w:tc>
          <w:tcPr>
            <w:tcW w:w="51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0.5</w:t>
            </w:r>
          </w:p>
        </w:tc>
        <w:tc>
          <w:tcPr>
            <w:tcW w:w="57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4.1</w:t>
            </w:r>
          </w:p>
        </w:tc>
        <w:tc>
          <w:tcPr>
            <w:tcW w:w="66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11.5</w:t>
            </w:r>
          </w:p>
        </w:tc>
        <w:tc>
          <w:tcPr>
            <w:tcW w:w="66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31.6</w:t>
            </w:r>
          </w:p>
        </w:tc>
        <w:tc>
          <w:tcPr>
            <w:tcW w:w="66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w:t>
            </w:r>
          </w:p>
        </w:tc>
        <w:tc>
          <w:tcPr>
            <w:tcW w:w="66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21.4</w:t>
            </w:r>
          </w:p>
        </w:tc>
        <w:tc>
          <w:tcPr>
            <w:tcW w:w="73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18.5</w:t>
            </w:r>
          </w:p>
        </w:tc>
        <w:tc>
          <w:tcPr>
            <w:tcW w:w="63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6.5</w:t>
            </w:r>
          </w:p>
        </w:tc>
        <w:tc>
          <w:tcPr>
            <w:tcW w:w="62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4.4</w:t>
            </w:r>
          </w:p>
        </w:tc>
        <w:tc>
          <w:tcPr>
            <w:tcW w:w="66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0.4</w:t>
            </w:r>
          </w:p>
        </w:tc>
        <w:tc>
          <w:tcPr>
            <w:tcW w:w="66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4.3</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112.4</w:t>
            </w:r>
          </w:p>
        </w:tc>
      </w:tr>
    </w:tbl>
    <w:p w:rsidR="008D74F2" w:rsidRPr="008D74F2" w:rsidRDefault="008D74F2" w:rsidP="008D74F2">
      <w:pPr>
        <w:jc w:val="both"/>
        <w:rPr>
          <w:rFonts w:ascii="Arial" w:hAnsi="Arial" w:cs="Arial"/>
          <w:sz w:val="20"/>
          <w:szCs w:val="20"/>
          <w:lang w:val="mn-MN"/>
        </w:rPr>
      </w:pPr>
    </w:p>
    <w:p w:rsidR="008D74F2" w:rsidRPr="008D74F2" w:rsidRDefault="008D74F2" w:rsidP="008D74F2">
      <w:pPr>
        <w:jc w:val="both"/>
        <w:rPr>
          <w:rFonts w:ascii="Arial" w:hAnsi="Arial" w:cs="Arial"/>
          <w:sz w:val="20"/>
          <w:szCs w:val="20"/>
          <w:lang w:val="mn-MN"/>
        </w:rPr>
      </w:pPr>
    </w:p>
    <w:p w:rsidR="008D74F2" w:rsidRPr="008D74F2" w:rsidRDefault="008D74F2" w:rsidP="008D74F2">
      <w:pPr>
        <w:numPr>
          <w:ilvl w:val="1"/>
          <w:numId w:val="20"/>
        </w:numPr>
        <w:spacing w:after="0" w:line="360" w:lineRule="auto"/>
        <w:jc w:val="both"/>
        <w:rPr>
          <w:rFonts w:ascii="Arial" w:hAnsi="Arial" w:cs="Arial"/>
          <w:b/>
          <w:sz w:val="20"/>
          <w:szCs w:val="20"/>
        </w:rPr>
      </w:pPr>
      <w:r w:rsidRPr="008D74F2">
        <w:rPr>
          <w:rFonts w:ascii="Arial" w:hAnsi="Arial" w:cs="Arial"/>
          <w:b/>
          <w:sz w:val="20"/>
          <w:szCs w:val="20"/>
        </w:rPr>
        <w:t>Салхи</w:t>
      </w:r>
    </w:p>
    <w:p w:rsidR="00D325BC" w:rsidRDefault="008D74F2" w:rsidP="00D325BC">
      <w:pPr>
        <w:spacing w:line="360" w:lineRule="auto"/>
        <w:ind w:firstLine="720"/>
        <w:jc w:val="both"/>
        <w:rPr>
          <w:rFonts w:ascii="Arial" w:hAnsi="Arial" w:cs="Arial"/>
          <w:sz w:val="20"/>
          <w:szCs w:val="20"/>
        </w:rPr>
      </w:pPr>
      <w:r w:rsidRPr="008D74F2">
        <w:rPr>
          <w:rFonts w:ascii="Arial" w:hAnsi="Arial" w:cs="Arial"/>
          <w:sz w:val="20"/>
          <w:szCs w:val="20"/>
          <w:lang w:val="mn-MN"/>
        </w:rPr>
        <w:t xml:space="preserve">Судалгаанд хамрагдаж буй бүс нутагт салхины хурд олон жилийн дунджаар 3,7 </w:t>
      </w:r>
      <w:r w:rsidRPr="008D74F2">
        <w:rPr>
          <w:rFonts w:ascii="Arial" w:hAnsi="Arial" w:cs="Arial"/>
          <w:sz w:val="20"/>
          <w:szCs w:val="20"/>
        </w:rPr>
        <w:t xml:space="preserve">м/с байдаг нь цаг агаар тогтуун бус бүс нутаг юм. Жилд шороон шууургатай өдрийн тоо </w:t>
      </w:r>
      <w:r w:rsidRPr="008D74F2">
        <w:rPr>
          <w:rFonts w:ascii="Arial" w:hAnsi="Arial" w:cs="Arial"/>
          <w:sz w:val="20"/>
          <w:szCs w:val="20"/>
          <w:lang w:val="mn-MN"/>
        </w:rPr>
        <w:t>28</w:t>
      </w:r>
      <w:r w:rsidRPr="008D74F2">
        <w:rPr>
          <w:rFonts w:ascii="Arial" w:hAnsi="Arial" w:cs="Arial"/>
          <w:sz w:val="20"/>
          <w:szCs w:val="20"/>
        </w:rPr>
        <w:t>-</w:t>
      </w:r>
      <w:r w:rsidRPr="008D74F2">
        <w:rPr>
          <w:rFonts w:ascii="Arial" w:hAnsi="Arial" w:cs="Arial"/>
          <w:sz w:val="20"/>
          <w:szCs w:val="20"/>
          <w:lang w:val="mn-MN"/>
        </w:rPr>
        <w:t>31</w:t>
      </w:r>
      <w:r w:rsidRPr="008D74F2">
        <w:rPr>
          <w:rFonts w:ascii="Arial" w:hAnsi="Arial" w:cs="Arial"/>
          <w:sz w:val="20"/>
          <w:szCs w:val="20"/>
        </w:rPr>
        <w:t xml:space="preserve"> хоног, цасан шуургатай өдрийн тоо </w:t>
      </w:r>
      <w:r w:rsidRPr="008D74F2">
        <w:rPr>
          <w:rFonts w:ascii="Arial" w:hAnsi="Arial" w:cs="Arial"/>
          <w:sz w:val="20"/>
          <w:szCs w:val="20"/>
          <w:lang w:val="mn-MN"/>
        </w:rPr>
        <w:t>15 хоног</w:t>
      </w:r>
      <w:r w:rsidRPr="008D74F2">
        <w:rPr>
          <w:rFonts w:ascii="Arial" w:hAnsi="Arial" w:cs="Arial"/>
          <w:sz w:val="20"/>
          <w:szCs w:val="20"/>
        </w:rPr>
        <w:t xml:space="preserve"> байдаг</w:t>
      </w:r>
      <w:r w:rsidRPr="008D74F2">
        <w:rPr>
          <w:rFonts w:ascii="Arial" w:hAnsi="Arial" w:cs="Arial"/>
          <w:sz w:val="20"/>
          <w:szCs w:val="20"/>
          <w:lang w:val="mn-MN"/>
        </w:rPr>
        <w:t xml:space="preserve"> байна</w:t>
      </w:r>
      <w:r w:rsidRPr="008D74F2">
        <w:rPr>
          <w:rFonts w:ascii="Arial" w:hAnsi="Arial" w:cs="Arial"/>
          <w:sz w:val="20"/>
          <w:szCs w:val="20"/>
        </w:rPr>
        <w:t xml:space="preserve">. Тус районд </w:t>
      </w:r>
      <w:r w:rsidRPr="008D74F2">
        <w:rPr>
          <w:rFonts w:ascii="Arial" w:hAnsi="Arial" w:cs="Arial"/>
          <w:sz w:val="20"/>
          <w:szCs w:val="20"/>
          <w:lang w:val="mn-MN"/>
        </w:rPr>
        <w:t xml:space="preserve">аль ч улиралд </w:t>
      </w:r>
      <w:r w:rsidRPr="008D74F2">
        <w:rPr>
          <w:rFonts w:ascii="Arial" w:hAnsi="Arial" w:cs="Arial"/>
          <w:sz w:val="20"/>
          <w:szCs w:val="20"/>
        </w:rPr>
        <w:t>ба</w:t>
      </w:r>
      <w:r w:rsidRPr="008D74F2">
        <w:rPr>
          <w:rFonts w:ascii="Arial" w:hAnsi="Arial" w:cs="Arial"/>
          <w:sz w:val="20"/>
          <w:szCs w:val="20"/>
          <w:lang w:val="mn-MN"/>
        </w:rPr>
        <w:t>руун,</w:t>
      </w:r>
      <w:r w:rsidRPr="008D74F2">
        <w:rPr>
          <w:rFonts w:ascii="Arial" w:hAnsi="Arial" w:cs="Arial"/>
          <w:sz w:val="20"/>
          <w:szCs w:val="20"/>
        </w:rPr>
        <w:t xml:space="preserve"> баруунхой</w:t>
      </w:r>
      <w:r w:rsidRPr="008D74F2">
        <w:rPr>
          <w:rFonts w:ascii="Arial" w:hAnsi="Arial" w:cs="Arial"/>
          <w:sz w:val="20"/>
          <w:szCs w:val="20"/>
          <w:lang w:val="mn-MN"/>
        </w:rPr>
        <w:t>д,хойд</w:t>
      </w:r>
      <w:r w:rsidRPr="008D74F2">
        <w:rPr>
          <w:rFonts w:ascii="Arial" w:hAnsi="Arial" w:cs="Arial"/>
          <w:sz w:val="20"/>
          <w:szCs w:val="20"/>
        </w:rPr>
        <w:t xml:space="preserve"> зүгийн салхи зонхилно.</w:t>
      </w:r>
    </w:p>
    <w:p w:rsidR="00D325BC" w:rsidRDefault="00D325BC" w:rsidP="00D325BC">
      <w:pPr>
        <w:spacing w:line="360" w:lineRule="auto"/>
        <w:ind w:firstLine="720"/>
        <w:jc w:val="both"/>
        <w:rPr>
          <w:rFonts w:ascii="Arial" w:hAnsi="Arial" w:cs="Arial"/>
          <w:sz w:val="20"/>
          <w:szCs w:val="20"/>
        </w:rPr>
      </w:pPr>
    </w:p>
    <w:p w:rsidR="00D325BC" w:rsidRDefault="00D325BC" w:rsidP="00D325BC">
      <w:pPr>
        <w:spacing w:line="360" w:lineRule="auto"/>
        <w:ind w:firstLine="720"/>
        <w:jc w:val="both"/>
        <w:rPr>
          <w:rFonts w:ascii="Arial" w:hAnsi="Arial" w:cs="Arial"/>
          <w:sz w:val="20"/>
          <w:szCs w:val="20"/>
        </w:rPr>
      </w:pPr>
    </w:p>
    <w:p w:rsidR="00D325BC" w:rsidRDefault="00D325BC" w:rsidP="00D325BC">
      <w:pPr>
        <w:spacing w:line="360" w:lineRule="auto"/>
        <w:ind w:firstLine="720"/>
        <w:jc w:val="both"/>
        <w:rPr>
          <w:rFonts w:ascii="Arial" w:hAnsi="Arial" w:cs="Arial"/>
          <w:sz w:val="20"/>
          <w:szCs w:val="20"/>
        </w:rPr>
      </w:pPr>
    </w:p>
    <w:p w:rsidR="00D325BC" w:rsidRDefault="00D325BC" w:rsidP="00D325BC">
      <w:pPr>
        <w:spacing w:line="360" w:lineRule="auto"/>
        <w:ind w:firstLine="720"/>
        <w:jc w:val="both"/>
        <w:rPr>
          <w:rFonts w:ascii="Arial" w:hAnsi="Arial" w:cs="Arial"/>
          <w:sz w:val="20"/>
          <w:szCs w:val="20"/>
        </w:rPr>
      </w:pPr>
    </w:p>
    <w:p w:rsidR="008D74F2" w:rsidRPr="008D74F2" w:rsidRDefault="008D74F2" w:rsidP="00D325BC">
      <w:pPr>
        <w:spacing w:line="360" w:lineRule="auto"/>
        <w:ind w:firstLine="720"/>
        <w:jc w:val="both"/>
        <w:rPr>
          <w:rFonts w:ascii="Arial" w:hAnsi="Arial" w:cs="Arial"/>
          <w:sz w:val="20"/>
          <w:szCs w:val="20"/>
        </w:rPr>
      </w:pPr>
      <w:r w:rsidRPr="008D74F2">
        <w:rPr>
          <w:rFonts w:ascii="Arial" w:hAnsi="Arial" w:cs="Arial"/>
          <w:sz w:val="20"/>
          <w:szCs w:val="20"/>
          <w:lang w:val="mn-MN"/>
        </w:rPr>
        <w:t>Хүснэгт 3. Сар дундаж салхины хурд, м/с</w:t>
      </w:r>
    </w:p>
    <w:tbl>
      <w:tblPr>
        <w:tblW w:w="9406" w:type="dxa"/>
        <w:tblInd w:w="93" w:type="dxa"/>
        <w:tblLayout w:type="fixed"/>
        <w:tblLook w:val="04A0"/>
      </w:tblPr>
      <w:tblGrid>
        <w:gridCol w:w="915"/>
        <w:gridCol w:w="540"/>
        <w:gridCol w:w="510"/>
        <w:gridCol w:w="570"/>
        <w:gridCol w:w="660"/>
        <w:gridCol w:w="660"/>
        <w:gridCol w:w="660"/>
        <w:gridCol w:w="660"/>
        <w:gridCol w:w="730"/>
        <w:gridCol w:w="630"/>
        <w:gridCol w:w="620"/>
        <w:gridCol w:w="660"/>
        <w:gridCol w:w="660"/>
        <w:gridCol w:w="931"/>
      </w:tblGrid>
      <w:tr w:rsidR="008D74F2" w:rsidRPr="008D74F2">
        <w:trPr>
          <w:trHeight w:val="600"/>
        </w:trPr>
        <w:tc>
          <w:tcPr>
            <w:tcW w:w="915" w:type="dxa"/>
            <w:tcBorders>
              <w:top w:val="single" w:sz="4" w:space="0" w:color="auto"/>
              <w:left w:val="single" w:sz="4" w:space="0" w:color="auto"/>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lastRenderedPageBreak/>
              <w:t>он</w:t>
            </w:r>
          </w:p>
        </w:tc>
        <w:tc>
          <w:tcPr>
            <w:tcW w:w="54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1</w:t>
            </w:r>
          </w:p>
        </w:tc>
        <w:tc>
          <w:tcPr>
            <w:tcW w:w="51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2</w:t>
            </w:r>
          </w:p>
        </w:tc>
        <w:tc>
          <w:tcPr>
            <w:tcW w:w="57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3</w:t>
            </w:r>
          </w:p>
        </w:tc>
        <w:tc>
          <w:tcPr>
            <w:tcW w:w="66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4</w:t>
            </w:r>
          </w:p>
        </w:tc>
        <w:tc>
          <w:tcPr>
            <w:tcW w:w="66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5</w:t>
            </w:r>
          </w:p>
        </w:tc>
        <w:tc>
          <w:tcPr>
            <w:tcW w:w="66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6</w:t>
            </w:r>
          </w:p>
        </w:tc>
        <w:tc>
          <w:tcPr>
            <w:tcW w:w="66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7</w:t>
            </w:r>
          </w:p>
        </w:tc>
        <w:tc>
          <w:tcPr>
            <w:tcW w:w="73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8</w:t>
            </w:r>
          </w:p>
        </w:tc>
        <w:tc>
          <w:tcPr>
            <w:tcW w:w="63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9</w:t>
            </w:r>
          </w:p>
        </w:tc>
        <w:tc>
          <w:tcPr>
            <w:tcW w:w="62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10</w:t>
            </w:r>
          </w:p>
        </w:tc>
        <w:tc>
          <w:tcPr>
            <w:tcW w:w="66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11</w:t>
            </w:r>
          </w:p>
        </w:tc>
        <w:tc>
          <w:tcPr>
            <w:tcW w:w="660" w:type="dxa"/>
            <w:tcBorders>
              <w:top w:val="single" w:sz="4" w:space="0" w:color="auto"/>
              <w:left w:val="nil"/>
              <w:bottom w:val="single" w:sz="4" w:space="0" w:color="auto"/>
              <w:right w:val="single" w:sz="4" w:space="0" w:color="auto"/>
            </w:tcBorders>
            <w:shd w:val="clear" w:color="000000" w:fill="FFFF00"/>
            <w:noWrap/>
            <w:vAlign w:val="bottom"/>
          </w:tcPr>
          <w:p w:rsidR="008D74F2" w:rsidRPr="008D74F2" w:rsidRDefault="008D74F2" w:rsidP="007F572F">
            <w:pPr>
              <w:jc w:val="center"/>
              <w:rPr>
                <w:rFonts w:ascii="Arial" w:hAnsi="Arial" w:cs="Arial"/>
                <w:color w:val="000000"/>
                <w:sz w:val="20"/>
                <w:szCs w:val="20"/>
              </w:rPr>
            </w:pPr>
            <w:r w:rsidRPr="008D74F2">
              <w:rPr>
                <w:rFonts w:ascii="Arial" w:hAnsi="Arial" w:cs="Arial"/>
                <w:color w:val="000000"/>
                <w:sz w:val="20"/>
                <w:szCs w:val="20"/>
              </w:rPr>
              <w:t>12</w:t>
            </w:r>
          </w:p>
        </w:tc>
        <w:tc>
          <w:tcPr>
            <w:tcW w:w="931" w:type="dxa"/>
            <w:tcBorders>
              <w:top w:val="single" w:sz="4" w:space="0" w:color="auto"/>
              <w:left w:val="nil"/>
              <w:bottom w:val="single" w:sz="4" w:space="0" w:color="auto"/>
              <w:right w:val="single" w:sz="4" w:space="0" w:color="auto"/>
            </w:tcBorders>
            <w:shd w:val="clear" w:color="000000" w:fill="FFFF00"/>
            <w:vAlign w:val="bottom"/>
          </w:tcPr>
          <w:p w:rsidR="008D74F2" w:rsidRPr="008D74F2" w:rsidRDefault="008D74F2" w:rsidP="007F572F">
            <w:pPr>
              <w:jc w:val="center"/>
              <w:rPr>
                <w:rFonts w:ascii="Arial" w:hAnsi="Arial" w:cs="Arial"/>
                <w:color w:val="000000"/>
                <w:sz w:val="20"/>
                <w:szCs w:val="20"/>
                <w:lang w:val="mn-MN"/>
              </w:rPr>
            </w:pPr>
            <w:r w:rsidRPr="008D74F2">
              <w:rPr>
                <w:rFonts w:ascii="Arial" w:hAnsi="Arial" w:cs="Arial"/>
                <w:color w:val="000000"/>
                <w:sz w:val="20"/>
                <w:szCs w:val="20"/>
                <w:lang w:val="mn-MN"/>
              </w:rPr>
              <w:t>Дундаж</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2000</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4.3</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5.2</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3.2</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3.2</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4.2</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3.7</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3.7</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2001</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3.0</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3.2</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3.3</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1.9</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2002</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2.7</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2.7</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2.0</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2.9</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2.6</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2.9</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2003</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2.7</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2.6</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4.6</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3.4</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3.4</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4.2</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2.7</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3.6</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2004</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3.7</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3.4</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3.0</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5.0</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3.0</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3.7</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3.2</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2.6</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3.4</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2005</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2.7</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3.4</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5.7</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4.7</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3.7</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4.0</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4.1</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4.2</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3.9</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2006</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2.3</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4.2</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3.7</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5.2</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4.1</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4.1</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2007</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4.7</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5.0</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4.6</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4.2</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4.1</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4.3</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2008</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rPr>
                <w:rFonts w:ascii="Arial" w:hAnsi="Arial" w:cs="Arial"/>
                <w:color w:val="000000"/>
                <w:sz w:val="20"/>
                <w:szCs w:val="20"/>
              </w:rPr>
            </w:pP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1.8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4.2</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4.9</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3.6</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3.0</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2009</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3.3</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2.5</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2.8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4.9</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3.6</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4.4</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4.1</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r>
      <w:tr w:rsidR="008D74F2" w:rsidRPr="008D74F2">
        <w:trPr>
          <w:trHeight w:val="300"/>
        </w:trPr>
        <w:tc>
          <w:tcPr>
            <w:tcW w:w="915" w:type="dxa"/>
            <w:tcBorders>
              <w:top w:val="nil"/>
              <w:left w:val="single" w:sz="4" w:space="0" w:color="auto"/>
              <w:bottom w:val="single" w:sz="4" w:space="0" w:color="auto"/>
              <w:right w:val="single" w:sz="4" w:space="0" w:color="auto"/>
            </w:tcBorders>
            <w:noWrap/>
            <w:vAlign w:val="bottom"/>
          </w:tcPr>
          <w:p w:rsidR="008D74F2" w:rsidRPr="008D74F2" w:rsidRDefault="008D74F2" w:rsidP="007F572F">
            <w:pPr>
              <w:spacing w:line="360" w:lineRule="auto"/>
              <w:jc w:val="right"/>
              <w:rPr>
                <w:rFonts w:ascii="Arial" w:hAnsi="Arial" w:cs="Arial"/>
                <w:color w:val="000000"/>
                <w:sz w:val="20"/>
                <w:szCs w:val="20"/>
              </w:rPr>
            </w:pPr>
            <w:r w:rsidRPr="008D74F2">
              <w:rPr>
                <w:rFonts w:ascii="Arial" w:hAnsi="Arial" w:cs="Arial"/>
                <w:color w:val="000000"/>
                <w:sz w:val="20"/>
                <w:szCs w:val="20"/>
              </w:rPr>
              <w:t>2010</w:t>
            </w:r>
          </w:p>
        </w:tc>
        <w:tc>
          <w:tcPr>
            <w:tcW w:w="54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51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3.0</w:t>
            </w:r>
          </w:p>
        </w:tc>
        <w:tc>
          <w:tcPr>
            <w:tcW w:w="57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4.4</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3.4</w:t>
            </w:r>
          </w:p>
        </w:tc>
        <w:tc>
          <w:tcPr>
            <w:tcW w:w="7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3.6</w:t>
            </w:r>
          </w:p>
        </w:tc>
        <w:tc>
          <w:tcPr>
            <w:tcW w:w="63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4.1</w:t>
            </w:r>
          </w:p>
        </w:tc>
        <w:tc>
          <w:tcPr>
            <w:tcW w:w="62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4.0</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3.3</w:t>
            </w:r>
          </w:p>
        </w:tc>
        <w:tc>
          <w:tcPr>
            <w:tcW w:w="660" w:type="dxa"/>
            <w:tcBorders>
              <w:top w:val="nil"/>
              <w:left w:val="nil"/>
              <w:bottom w:val="single" w:sz="4" w:space="0" w:color="auto"/>
              <w:right w:val="single" w:sz="4" w:space="0" w:color="auto"/>
            </w:tcBorders>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3.2</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3.7</w:t>
            </w:r>
          </w:p>
        </w:tc>
      </w:tr>
      <w:tr w:rsidR="008D74F2" w:rsidRPr="008D74F2">
        <w:trPr>
          <w:trHeight w:val="300"/>
        </w:trPr>
        <w:tc>
          <w:tcPr>
            <w:tcW w:w="915" w:type="dxa"/>
            <w:tcBorders>
              <w:top w:val="nil"/>
              <w:left w:val="single" w:sz="4" w:space="0" w:color="auto"/>
              <w:bottom w:val="single" w:sz="4" w:space="0" w:color="auto"/>
              <w:right w:val="single" w:sz="4" w:space="0" w:color="auto"/>
            </w:tcBorders>
            <w:shd w:val="clear" w:color="000000" w:fill="FFFF00"/>
            <w:noWrap/>
            <w:vAlign w:val="bottom"/>
          </w:tcPr>
          <w:p w:rsidR="008D74F2" w:rsidRPr="008D74F2" w:rsidRDefault="008D74F2" w:rsidP="007F572F">
            <w:pPr>
              <w:spacing w:line="360" w:lineRule="auto"/>
              <w:rPr>
                <w:rFonts w:ascii="Arial" w:hAnsi="Arial" w:cs="Arial"/>
                <w:color w:val="000000"/>
                <w:sz w:val="20"/>
                <w:szCs w:val="20"/>
              </w:rPr>
            </w:pPr>
            <w:r w:rsidRPr="008D74F2">
              <w:rPr>
                <w:rFonts w:ascii="Arial" w:hAnsi="Arial" w:cs="Arial"/>
                <w:color w:val="000000"/>
                <w:sz w:val="20"/>
                <w:szCs w:val="20"/>
              </w:rPr>
              <w:t>Дундаж</w:t>
            </w:r>
          </w:p>
        </w:tc>
        <w:tc>
          <w:tcPr>
            <w:tcW w:w="54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4.3</w:t>
            </w:r>
          </w:p>
        </w:tc>
        <w:tc>
          <w:tcPr>
            <w:tcW w:w="51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57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3.8</w:t>
            </w:r>
          </w:p>
        </w:tc>
        <w:tc>
          <w:tcPr>
            <w:tcW w:w="66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5.2</w:t>
            </w:r>
          </w:p>
        </w:tc>
        <w:tc>
          <w:tcPr>
            <w:tcW w:w="66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66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3.9</w:t>
            </w:r>
          </w:p>
        </w:tc>
        <w:tc>
          <w:tcPr>
            <w:tcW w:w="66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3.2</w:t>
            </w:r>
          </w:p>
        </w:tc>
        <w:tc>
          <w:tcPr>
            <w:tcW w:w="73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3.2</w:t>
            </w:r>
          </w:p>
        </w:tc>
        <w:tc>
          <w:tcPr>
            <w:tcW w:w="63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4.2</w:t>
            </w:r>
          </w:p>
        </w:tc>
        <w:tc>
          <w:tcPr>
            <w:tcW w:w="62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3.5</w:t>
            </w:r>
          </w:p>
        </w:tc>
        <w:tc>
          <w:tcPr>
            <w:tcW w:w="66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3.1</w:t>
            </w:r>
          </w:p>
        </w:tc>
        <w:tc>
          <w:tcPr>
            <w:tcW w:w="660"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3.7</w:t>
            </w:r>
          </w:p>
        </w:tc>
        <w:tc>
          <w:tcPr>
            <w:tcW w:w="931" w:type="dxa"/>
            <w:tcBorders>
              <w:top w:val="nil"/>
              <w:left w:val="nil"/>
              <w:bottom w:val="single" w:sz="4" w:space="0" w:color="auto"/>
              <w:right w:val="single" w:sz="4" w:space="0" w:color="auto"/>
            </w:tcBorders>
            <w:shd w:val="clear" w:color="000000" w:fill="FFFF00"/>
            <w:noWrap/>
            <w:vAlign w:val="bottom"/>
          </w:tcPr>
          <w:p w:rsidR="008D74F2" w:rsidRPr="008D74F2" w:rsidRDefault="008D74F2" w:rsidP="007F572F">
            <w:pPr>
              <w:jc w:val="right"/>
              <w:rPr>
                <w:rFonts w:ascii="Arial" w:hAnsi="Arial" w:cs="Arial"/>
                <w:color w:val="000000"/>
                <w:sz w:val="20"/>
                <w:szCs w:val="20"/>
              </w:rPr>
            </w:pPr>
            <w:r w:rsidRPr="008D74F2">
              <w:rPr>
                <w:rFonts w:ascii="Arial" w:hAnsi="Arial" w:cs="Arial"/>
                <w:color w:val="000000"/>
                <w:sz w:val="20"/>
                <w:szCs w:val="20"/>
              </w:rPr>
              <w:t>3.7</w:t>
            </w:r>
          </w:p>
        </w:tc>
      </w:tr>
    </w:tbl>
    <w:p w:rsidR="008D74F2" w:rsidRPr="008D74F2" w:rsidRDefault="008D74F2" w:rsidP="008D74F2">
      <w:pPr>
        <w:spacing w:line="360" w:lineRule="auto"/>
        <w:ind w:firstLine="720"/>
        <w:jc w:val="both"/>
        <w:rPr>
          <w:rFonts w:ascii="Arial" w:hAnsi="Arial" w:cs="Arial"/>
          <w:sz w:val="20"/>
          <w:szCs w:val="20"/>
          <w:lang w:val="mn-MN"/>
        </w:rPr>
      </w:pPr>
    </w:p>
    <w:p w:rsidR="008D74F2" w:rsidRPr="008D74F2" w:rsidRDefault="008D74F2" w:rsidP="00D325BC">
      <w:pPr>
        <w:spacing w:line="360" w:lineRule="auto"/>
        <w:ind w:firstLine="720"/>
        <w:jc w:val="both"/>
        <w:rPr>
          <w:rFonts w:ascii="Arial" w:hAnsi="Arial" w:cs="Arial"/>
          <w:sz w:val="20"/>
          <w:szCs w:val="20"/>
          <w:lang w:val="mn-MN"/>
        </w:rPr>
      </w:pPr>
      <w:r w:rsidRPr="008D74F2">
        <w:rPr>
          <w:rFonts w:ascii="Arial" w:hAnsi="Arial" w:cs="Arial"/>
          <w:sz w:val="20"/>
          <w:szCs w:val="20"/>
          <w:lang w:val="mn-MN"/>
        </w:rPr>
        <w:t xml:space="preserve">Салхины хурдны жилийн явцыг үзэхэд хаврын улиралд Эрээнцавд зуны улирлаас даруй 1,5 м/с-ээр их салхи гардаг нь харагдаж байна. Харин тохиолдох хүчтэй (15 м/с-ээс их) салхитай өдрийн тоо 19 хоног байгаа нь энэ нутаг салхи шуурганы хувьд тогтворгүй бүсэд </w:t>
      </w:r>
      <w:r w:rsidR="00D325BC">
        <w:rPr>
          <w:rFonts w:ascii="Arial" w:hAnsi="Arial" w:cs="Arial"/>
          <w:sz w:val="20"/>
          <w:szCs w:val="20"/>
          <w:lang w:val="mn-MN"/>
        </w:rPr>
        <w:t>тооцогдож байгааг харуулж байна.</w:t>
      </w:r>
    </w:p>
    <w:p w:rsidR="00D325BC" w:rsidRDefault="008D74F2" w:rsidP="008D74F2">
      <w:pPr>
        <w:numPr>
          <w:ilvl w:val="1"/>
          <w:numId w:val="20"/>
        </w:numPr>
        <w:spacing w:after="0" w:line="240" w:lineRule="auto"/>
        <w:rPr>
          <w:rFonts w:ascii="Arial" w:hAnsi="Arial" w:cs="Arial"/>
          <w:b/>
          <w:sz w:val="20"/>
          <w:szCs w:val="20"/>
        </w:rPr>
      </w:pPr>
      <w:r w:rsidRPr="008D74F2">
        <w:rPr>
          <w:rFonts w:ascii="Arial" w:hAnsi="Arial" w:cs="Arial"/>
          <w:b/>
          <w:sz w:val="20"/>
          <w:szCs w:val="20"/>
        </w:rPr>
        <w:t>Цасан бүрхүүлийн зузаан</w:t>
      </w:r>
      <w:r w:rsidRPr="008D74F2">
        <w:rPr>
          <w:rFonts w:ascii="Arial" w:hAnsi="Arial" w:cs="Arial"/>
          <w:b/>
          <w:sz w:val="20"/>
          <w:szCs w:val="20"/>
          <w:lang w:val="mn-MN"/>
        </w:rPr>
        <w:t>, нягт</w:t>
      </w:r>
      <w:r w:rsidR="00D325BC">
        <w:rPr>
          <w:rFonts w:ascii="Arial" w:hAnsi="Arial" w:cs="Arial"/>
          <w:b/>
          <w:sz w:val="20"/>
          <w:szCs w:val="20"/>
          <w:lang w:val="mn-MN"/>
        </w:rPr>
        <w:t xml:space="preserve">. </w:t>
      </w:r>
      <w:r w:rsidRPr="00D325BC">
        <w:rPr>
          <w:rFonts w:ascii="Arial" w:hAnsi="Arial" w:cs="Arial"/>
          <w:sz w:val="20"/>
          <w:lang w:val="mn-MN"/>
        </w:rPr>
        <w:t>Цасан бүрхүүлийн дундаж хамгийн их зузаан 2004 онд 16-17 см тохиолдсон ба дунджаар 2-7см байдаг ба цасны нягт 0.17-0.22 г/см</w:t>
      </w:r>
      <w:r w:rsidRPr="00D325BC">
        <w:rPr>
          <w:rFonts w:ascii="Arial" w:hAnsi="Arial" w:cs="Arial"/>
          <w:sz w:val="20"/>
          <w:vertAlign w:val="superscript"/>
          <w:lang w:val="mn-MN"/>
        </w:rPr>
        <w:t>3</w:t>
      </w:r>
      <w:r w:rsidRPr="00D325BC">
        <w:rPr>
          <w:rFonts w:ascii="Arial" w:hAnsi="Arial" w:cs="Arial"/>
          <w:sz w:val="20"/>
          <w:lang w:val="mn-MN"/>
        </w:rPr>
        <w:t xml:space="preserve"> байдаг.</w:t>
      </w:r>
    </w:p>
    <w:p w:rsidR="008D74F2" w:rsidRPr="00D325BC" w:rsidRDefault="008D74F2" w:rsidP="00D325BC">
      <w:pPr>
        <w:spacing w:after="0" w:line="240" w:lineRule="auto"/>
        <w:ind w:left="360"/>
        <w:rPr>
          <w:rFonts w:ascii="Arial" w:hAnsi="Arial" w:cs="Arial"/>
          <w:b/>
          <w:sz w:val="20"/>
          <w:szCs w:val="20"/>
        </w:rPr>
      </w:pPr>
    </w:p>
    <w:p w:rsidR="008D74F2" w:rsidRPr="00D325BC" w:rsidRDefault="008D74F2" w:rsidP="00D325BC">
      <w:pPr>
        <w:numPr>
          <w:ilvl w:val="1"/>
          <w:numId w:val="20"/>
        </w:numPr>
        <w:spacing w:after="0" w:line="240" w:lineRule="auto"/>
        <w:rPr>
          <w:rFonts w:ascii="Arial" w:hAnsi="Arial" w:cs="Arial"/>
          <w:b/>
          <w:sz w:val="20"/>
          <w:szCs w:val="20"/>
        </w:rPr>
      </w:pPr>
      <w:r w:rsidRPr="008D74F2">
        <w:rPr>
          <w:rFonts w:ascii="Arial" w:hAnsi="Arial" w:cs="Arial"/>
          <w:b/>
          <w:sz w:val="20"/>
          <w:szCs w:val="20"/>
        </w:rPr>
        <w:t>Хээрийн түймрийн давтагдал</w:t>
      </w:r>
      <w:r w:rsidR="00D325BC">
        <w:rPr>
          <w:rFonts w:ascii="Arial" w:hAnsi="Arial" w:cs="Arial"/>
          <w:b/>
          <w:sz w:val="20"/>
          <w:szCs w:val="20"/>
        </w:rPr>
        <w:t xml:space="preserve">. </w:t>
      </w:r>
      <w:r w:rsidRPr="00D325BC">
        <w:rPr>
          <w:rFonts w:ascii="Arial" w:hAnsi="Arial" w:cs="Arial"/>
          <w:sz w:val="20"/>
          <w:szCs w:val="20"/>
          <w:lang w:val="mn-MN"/>
        </w:rPr>
        <w:t>Салхины хурд тогтуун биш, хавар намрын улиралд хуурай байдаг нь хээрийн түймэр гарах нөхцөлийг бүрдүүлэх ба 1996-2010 оны байдлаар 1996, 1997, 1998, 1999, 2000, 2001, 2003, 2010 онуудад түймэр гарч байснаас 1996, 1997 онуудад хамгийн их түймэр гарсан байна</w:t>
      </w:r>
      <w:r w:rsidRPr="00D325BC">
        <w:rPr>
          <w:rFonts w:ascii="Arial" w:hAnsi="Arial" w:cs="Arial"/>
          <w:sz w:val="24"/>
          <w:szCs w:val="24"/>
          <w:lang w:val="mn-MN"/>
        </w:rPr>
        <w:t>.</w:t>
      </w:r>
    </w:p>
    <w:p w:rsidR="00D325BC" w:rsidRDefault="00D325BC" w:rsidP="008D74F2">
      <w:pPr>
        <w:pStyle w:val="CM9"/>
        <w:spacing w:line="240" w:lineRule="auto"/>
        <w:jc w:val="both"/>
        <w:rPr>
          <w:rFonts w:ascii="Arial" w:hAnsi="Arial" w:cs="Arial"/>
          <w:b/>
          <w:bCs/>
          <w:color w:val="000000"/>
          <w:sz w:val="20"/>
          <w:szCs w:val="20"/>
          <w:lang w:val="mn-MN"/>
        </w:rPr>
      </w:pPr>
    </w:p>
    <w:p w:rsidR="00D325BC" w:rsidRDefault="00D325BC" w:rsidP="008D74F2">
      <w:pPr>
        <w:pStyle w:val="CM9"/>
        <w:spacing w:line="240" w:lineRule="auto"/>
        <w:jc w:val="both"/>
        <w:rPr>
          <w:rFonts w:ascii="Arial" w:hAnsi="Arial" w:cs="Arial"/>
          <w:b/>
          <w:bCs/>
          <w:color w:val="000000"/>
          <w:sz w:val="20"/>
          <w:szCs w:val="20"/>
          <w:lang w:val="mn-MN"/>
        </w:rPr>
      </w:pPr>
    </w:p>
    <w:p w:rsidR="00D325BC" w:rsidRDefault="00D325BC" w:rsidP="008D74F2">
      <w:pPr>
        <w:pStyle w:val="CM9"/>
        <w:spacing w:line="240" w:lineRule="auto"/>
        <w:jc w:val="both"/>
        <w:rPr>
          <w:rFonts w:ascii="Arial" w:hAnsi="Arial" w:cs="Arial"/>
          <w:b/>
          <w:bCs/>
          <w:color w:val="000000"/>
          <w:sz w:val="20"/>
          <w:szCs w:val="20"/>
          <w:lang w:val="mn-MN"/>
        </w:rPr>
      </w:pPr>
    </w:p>
    <w:p w:rsidR="008D74F2" w:rsidRPr="008D74F2" w:rsidRDefault="008D74F2" w:rsidP="008D74F2">
      <w:pPr>
        <w:pStyle w:val="CM9"/>
        <w:spacing w:line="240" w:lineRule="auto"/>
        <w:jc w:val="both"/>
        <w:rPr>
          <w:rFonts w:ascii="Arial" w:hAnsi="Arial" w:cs="Arial"/>
          <w:color w:val="000000"/>
          <w:sz w:val="20"/>
          <w:szCs w:val="20"/>
          <w:lang w:val="mn-MN"/>
        </w:rPr>
      </w:pPr>
      <w:r w:rsidRPr="008D74F2">
        <w:rPr>
          <w:rFonts w:ascii="Arial" w:hAnsi="Arial" w:cs="Arial"/>
          <w:b/>
          <w:bCs/>
          <w:color w:val="000000"/>
          <w:sz w:val="20"/>
          <w:szCs w:val="20"/>
          <w:lang w:val="mn-MN"/>
        </w:rPr>
        <w:t>БҮЛЭГ 6. БАЙГАЛЬ ОРЧНЫ БОЛОН НИЙГМИЙН АСУУДЛУУД</w:t>
      </w:r>
    </w:p>
    <w:p w:rsidR="008D74F2" w:rsidRPr="008D74F2" w:rsidRDefault="008D74F2" w:rsidP="008D74F2">
      <w:pPr>
        <w:pStyle w:val="CM10"/>
        <w:spacing w:line="240" w:lineRule="auto"/>
        <w:jc w:val="both"/>
        <w:rPr>
          <w:rFonts w:ascii="Arial" w:hAnsi="Arial" w:cs="Arial"/>
          <w:color w:val="000000"/>
          <w:sz w:val="20"/>
          <w:szCs w:val="20"/>
          <w:lang w:val="mn-MN"/>
        </w:rPr>
      </w:pPr>
      <w:r w:rsidRPr="008D74F2">
        <w:rPr>
          <w:rFonts w:ascii="Arial" w:hAnsi="Arial" w:cs="Arial"/>
          <w:b/>
          <w:bCs/>
          <w:color w:val="000000"/>
          <w:sz w:val="20"/>
          <w:szCs w:val="20"/>
          <w:lang w:val="mn-MN"/>
        </w:rPr>
        <w:lastRenderedPageBreak/>
        <w:t xml:space="preserve">6.1 Ерөнхий асуудлууд </w:t>
      </w:r>
    </w:p>
    <w:p w:rsidR="008D74F2" w:rsidRPr="008D74F2" w:rsidRDefault="008D74F2" w:rsidP="008D74F2">
      <w:pPr>
        <w:pStyle w:val="CM10"/>
        <w:spacing w:line="240" w:lineRule="auto"/>
        <w:jc w:val="both"/>
        <w:rPr>
          <w:rFonts w:ascii="Arial" w:hAnsi="Arial" w:cs="Arial"/>
          <w:color w:val="000000"/>
          <w:sz w:val="20"/>
          <w:szCs w:val="20"/>
          <w:lang w:val="mn-MN"/>
        </w:rPr>
      </w:pPr>
      <w:r w:rsidRPr="008D74F2">
        <w:rPr>
          <w:rFonts w:ascii="Arial" w:hAnsi="Arial" w:cs="Arial"/>
          <w:color w:val="000000"/>
          <w:sz w:val="20"/>
          <w:szCs w:val="20"/>
          <w:lang w:val="mn-MN"/>
        </w:rPr>
        <w:t xml:space="preserve">Сүүлийн үед уул уурхайн чиглэлийн АА эрхлэхэд төрийн зүгээс шууд болон шууд бусаар ихээхэн дэмжлэг үзүүлж байгаа боловч, энэ нь яваандаа цаг уурын дулаарал, жилд орох хур тунадасны хэмжээ багассан, хүний үйл ажиллагаа одоо урсан өнгөрч буй гол горхи, бусад усны эх үүсвэрүүдэд ихээхэн нөлөө үзүүлэх болсон зэрэг нь ус тохируулах барилгагүй усны системүүдийн үйл ажиллагаанд ойрын 5 жилд тодорхой хэмжээний нөлөө үзүүлж болзошгүй.. Иймээс аливаа шинэ төслийг боловсруулахдаа энэ нь байгаль орчны болон нийгмийн ямар үр нөлөөтэй болохыг анхаарах шаардлага зүй ёсоор гарч байгаа юм. </w:t>
      </w:r>
    </w:p>
    <w:p w:rsidR="008D74F2" w:rsidRPr="008D74F2" w:rsidRDefault="008D74F2" w:rsidP="008D74F2">
      <w:pPr>
        <w:pStyle w:val="Default"/>
        <w:spacing w:line="240" w:lineRule="auto"/>
        <w:rPr>
          <w:rFonts w:ascii="Arial" w:hAnsi="Arial" w:cs="Arial"/>
          <w:sz w:val="20"/>
          <w:szCs w:val="20"/>
          <w:lang w:val="mn-MN"/>
        </w:rPr>
      </w:pPr>
    </w:p>
    <w:p w:rsidR="008D74F2" w:rsidRPr="008D74F2" w:rsidRDefault="008D74F2" w:rsidP="008D74F2">
      <w:pPr>
        <w:pStyle w:val="CM9"/>
        <w:spacing w:line="240" w:lineRule="auto"/>
        <w:jc w:val="both"/>
        <w:rPr>
          <w:rFonts w:ascii="Arial" w:hAnsi="Arial" w:cs="Arial"/>
          <w:color w:val="000000"/>
          <w:sz w:val="20"/>
          <w:szCs w:val="20"/>
          <w:lang w:val="mn-MN"/>
        </w:rPr>
      </w:pPr>
      <w:r w:rsidRPr="008D74F2">
        <w:rPr>
          <w:rFonts w:ascii="Arial" w:hAnsi="Arial" w:cs="Arial"/>
          <w:color w:val="000000"/>
          <w:sz w:val="20"/>
          <w:szCs w:val="20"/>
          <w:lang w:val="mn-MN"/>
        </w:rPr>
        <w:t xml:space="preserve">Манай төслийн гол цөм нь хаврын шар усны үер, хур тунадасны илүүдэл усыг аль болохоор ихээр хуримтлуулах, ингэснээр ус шаардлагатай байгаа үед голоос аль болох хамгийн бага хэмжээний ус авахаар чиглэсэн үйл ажиллагаанд чиглэж байгаа юм. Нэмж хэлэхэд, төсөл орон нутгийн нийгмийн асуудалд хувь нэмэр болно хэмээн найдаж байна. Иймээс манай төслийг байгаль орчин, нийгэмд ээлтэй төсөл хэмээн нэрлэж болох юм. Ийм байлаа ч гэсэн бид байгаль орчин, нийгмийн асуудлыг үйл ажиллагаа төлөвлөх, хэрэгжүүлэх явцдаа маш анхааралтай авч үзэх шаардлагатай.  </w:t>
      </w:r>
    </w:p>
    <w:p w:rsidR="008D74F2" w:rsidRPr="008D74F2" w:rsidRDefault="008D74F2" w:rsidP="008D74F2">
      <w:pPr>
        <w:pStyle w:val="Default"/>
        <w:spacing w:line="240" w:lineRule="auto"/>
        <w:rPr>
          <w:rFonts w:ascii="Arial" w:hAnsi="Arial" w:cs="Arial"/>
          <w:sz w:val="20"/>
          <w:szCs w:val="20"/>
          <w:lang w:val="mn-MN"/>
        </w:rPr>
        <w:sectPr w:rsidR="008D74F2" w:rsidRPr="008D74F2">
          <w:headerReference w:type="default" r:id="rId35"/>
          <w:footerReference w:type="even" r:id="rId36"/>
          <w:footerReference w:type="default" r:id="rId37"/>
          <w:pgSz w:w="12240" w:h="15840"/>
          <w:pgMar w:top="1440" w:right="1800" w:bottom="1440" w:left="1800" w:header="720" w:footer="720" w:gutter="0"/>
          <w:cols w:space="720"/>
          <w:noEndnote/>
        </w:sectPr>
      </w:pPr>
    </w:p>
    <w:p w:rsidR="008D74F2" w:rsidRPr="008D74F2" w:rsidRDefault="008D74F2" w:rsidP="008D74F2">
      <w:pPr>
        <w:pStyle w:val="CM3"/>
        <w:spacing w:line="240" w:lineRule="auto"/>
        <w:jc w:val="both"/>
        <w:rPr>
          <w:rFonts w:ascii="Arial" w:hAnsi="Arial" w:cs="Arial"/>
          <w:b/>
          <w:bCs/>
          <w:sz w:val="20"/>
          <w:szCs w:val="20"/>
          <w:lang w:val="mn-MN"/>
        </w:rPr>
      </w:pPr>
    </w:p>
    <w:p w:rsidR="008D74F2" w:rsidRPr="008D74F2" w:rsidRDefault="008D74F2" w:rsidP="008D74F2">
      <w:pPr>
        <w:pStyle w:val="CM3"/>
        <w:spacing w:line="240" w:lineRule="auto"/>
        <w:jc w:val="both"/>
        <w:rPr>
          <w:rFonts w:ascii="Arial" w:hAnsi="Arial" w:cs="Arial"/>
          <w:sz w:val="20"/>
          <w:szCs w:val="20"/>
          <w:lang w:val="mn-MN"/>
        </w:rPr>
      </w:pPr>
      <w:r w:rsidRPr="008D74F2">
        <w:rPr>
          <w:rFonts w:ascii="Arial" w:hAnsi="Arial" w:cs="Arial"/>
          <w:b/>
          <w:bCs/>
          <w:sz w:val="20"/>
          <w:szCs w:val="20"/>
          <w:lang w:val="mn-MN"/>
        </w:rPr>
        <w:t xml:space="preserve">6.2 Байгаль орчинтой холбоотой хууль, тогтоомжууд </w:t>
      </w:r>
    </w:p>
    <w:p w:rsidR="008D74F2" w:rsidRPr="008D74F2" w:rsidRDefault="008D74F2" w:rsidP="008D74F2">
      <w:pPr>
        <w:pStyle w:val="CM10"/>
        <w:spacing w:line="240" w:lineRule="auto"/>
        <w:jc w:val="both"/>
        <w:rPr>
          <w:rFonts w:ascii="Arial" w:hAnsi="Arial" w:cs="Arial"/>
          <w:sz w:val="20"/>
          <w:szCs w:val="20"/>
          <w:lang w:val="mn-MN"/>
        </w:rPr>
      </w:pPr>
      <w:r w:rsidRPr="008D74F2">
        <w:rPr>
          <w:rFonts w:ascii="Arial" w:hAnsi="Arial" w:cs="Arial"/>
          <w:sz w:val="20"/>
          <w:szCs w:val="20"/>
          <w:lang w:val="mn-MN"/>
        </w:rPr>
        <w:t>6.2.1 Байгаль орчны хууль тогтоомжууд</w:t>
      </w:r>
    </w:p>
    <w:p w:rsidR="008D74F2" w:rsidRPr="008D74F2" w:rsidRDefault="008D74F2" w:rsidP="008D74F2">
      <w:pPr>
        <w:pStyle w:val="Default"/>
        <w:spacing w:line="240" w:lineRule="auto"/>
        <w:rPr>
          <w:rFonts w:ascii="Arial" w:hAnsi="Arial" w:cs="Arial"/>
          <w:sz w:val="20"/>
          <w:szCs w:val="20"/>
          <w:lang w:val="mn-MN"/>
        </w:rPr>
      </w:pPr>
    </w:p>
    <w:p w:rsidR="008D74F2" w:rsidRPr="008D74F2" w:rsidRDefault="008D74F2" w:rsidP="008D74F2">
      <w:pPr>
        <w:pStyle w:val="CM4"/>
        <w:spacing w:line="240" w:lineRule="auto"/>
        <w:jc w:val="both"/>
        <w:rPr>
          <w:rFonts w:ascii="Arial" w:hAnsi="Arial" w:cs="Arial"/>
          <w:sz w:val="20"/>
          <w:szCs w:val="20"/>
        </w:rPr>
      </w:pPr>
      <w:r w:rsidRPr="008D74F2">
        <w:rPr>
          <w:rFonts w:ascii="Arial" w:hAnsi="Arial" w:cs="Arial"/>
          <w:sz w:val="20"/>
          <w:szCs w:val="20"/>
          <w:lang w:val="mn-MN"/>
        </w:rPr>
        <w:t xml:space="preserve">Төслийг боловсруулахдаа бид доорхи суурь хууль, тогтоомжуудыг авч үзсэн. </w:t>
      </w:r>
      <w:r w:rsidRPr="008D74F2">
        <w:rPr>
          <w:rFonts w:ascii="Arial" w:hAnsi="Arial" w:cs="Arial"/>
          <w:sz w:val="20"/>
          <w:szCs w:val="20"/>
        </w:rPr>
        <w:t xml:space="preserve">Хүснэгт 5.2.1-оос үзнэ үү. </w:t>
      </w:r>
    </w:p>
    <w:p w:rsidR="008D74F2" w:rsidRPr="008D74F2" w:rsidRDefault="008D74F2" w:rsidP="008D74F2">
      <w:pPr>
        <w:pStyle w:val="Default"/>
        <w:spacing w:line="240" w:lineRule="auto"/>
        <w:rPr>
          <w:rFonts w:ascii="Arial" w:hAnsi="Arial" w:cs="Arial"/>
          <w:sz w:val="20"/>
          <w:szCs w:val="20"/>
        </w:rPr>
      </w:pPr>
    </w:p>
    <w:tbl>
      <w:tblPr>
        <w:tblW w:w="0" w:type="auto"/>
        <w:tblLook w:val="00BF"/>
      </w:tblPr>
      <w:tblGrid>
        <w:gridCol w:w="558"/>
        <w:gridCol w:w="5220"/>
        <w:gridCol w:w="3078"/>
      </w:tblGrid>
      <w:tr w:rsidR="008D74F2" w:rsidRPr="008D74F2">
        <w:tc>
          <w:tcPr>
            <w:tcW w:w="558" w:type="dxa"/>
            <w:tcBorders>
              <w:top w:val="single" w:sz="4" w:space="0" w:color="auto"/>
              <w:left w:val="single" w:sz="4" w:space="0" w:color="auto"/>
              <w:bottom w:val="single" w:sz="4" w:space="0" w:color="auto"/>
              <w:right w:val="single" w:sz="4" w:space="0" w:color="auto"/>
            </w:tcBorders>
          </w:tcPr>
          <w:p w:rsidR="008D74F2" w:rsidRPr="008D74F2" w:rsidRDefault="008D74F2" w:rsidP="007F572F">
            <w:pPr>
              <w:pStyle w:val="Default"/>
              <w:spacing w:line="240" w:lineRule="auto"/>
              <w:rPr>
                <w:rFonts w:ascii="Arial" w:hAnsi="Arial" w:cs="Arial"/>
                <w:sz w:val="20"/>
                <w:szCs w:val="20"/>
              </w:rPr>
            </w:pPr>
            <w:r w:rsidRPr="008D74F2">
              <w:rPr>
                <w:rFonts w:ascii="Arial" w:hAnsi="Arial" w:cs="Arial"/>
                <w:sz w:val="20"/>
                <w:szCs w:val="20"/>
              </w:rPr>
              <w:t>№</w:t>
            </w:r>
          </w:p>
        </w:tc>
        <w:tc>
          <w:tcPr>
            <w:tcW w:w="5220" w:type="dxa"/>
            <w:tcBorders>
              <w:top w:val="single" w:sz="4" w:space="0" w:color="auto"/>
              <w:left w:val="single" w:sz="4" w:space="0" w:color="auto"/>
              <w:bottom w:val="single" w:sz="4" w:space="0" w:color="auto"/>
              <w:right w:val="single" w:sz="4" w:space="0" w:color="auto"/>
            </w:tcBorders>
          </w:tcPr>
          <w:p w:rsidR="008D74F2" w:rsidRPr="008D74F2" w:rsidRDefault="008D74F2" w:rsidP="007F572F">
            <w:pPr>
              <w:pStyle w:val="Default"/>
              <w:spacing w:line="240" w:lineRule="auto"/>
              <w:rPr>
                <w:rFonts w:ascii="Arial" w:hAnsi="Arial" w:cs="Arial"/>
                <w:sz w:val="20"/>
                <w:szCs w:val="20"/>
              </w:rPr>
            </w:pPr>
            <w:r w:rsidRPr="008D74F2">
              <w:rPr>
                <w:rFonts w:ascii="Arial" w:hAnsi="Arial" w:cs="Arial"/>
                <w:sz w:val="20"/>
                <w:szCs w:val="20"/>
              </w:rPr>
              <w:t>Хууль</w:t>
            </w:r>
          </w:p>
        </w:tc>
        <w:tc>
          <w:tcPr>
            <w:tcW w:w="3078" w:type="dxa"/>
            <w:tcBorders>
              <w:top w:val="single" w:sz="4" w:space="0" w:color="auto"/>
              <w:left w:val="single" w:sz="4" w:space="0" w:color="auto"/>
              <w:bottom w:val="single" w:sz="4" w:space="0" w:color="auto"/>
              <w:right w:val="single" w:sz="4" w:space="0" w:color="auto"/>
            </w:tcBorders>
          </w:tcPr>
          <w:p w:rsidR="008D74F2" w:rsidRPr="008D74F2" w:rsidRDefault="008D74F2" w:rsidP="007F572F">
            <w:pPr>
              <w:pStyle w:val="Default"/>
              <w:spacing w:line="240" w:lineRule="auto"/>
              <w:rPr>
                <w:rFonts w:ascii="Arial" w:hAnsi="Arial" w:cs="Arial"/>
                <w:sz w:val="20"/>
                <w:szCs w:val="20"/>
              </w:rPr>
            </w:pPr>
            <w:r w:rsidRPr="008D74F2">
              <w:rPr>
                <w:rFonts w:ascii="Arial" w:hAnsi="Arial" w:cs="Arial"/>
                <w:sz w:val="20"/>
                <w:szCs w:val="20"/>
              </w:rPr>
              <w:t>Батлагдсан огноо</w:t>
            </w:r>
          </w:p>
        </w:tc>
      </w:tr>
      <w:tr w:rsidR="008D74F2" w:rsidRPr="008D74F2">
        <w:tc>
          <w:tcPr>
            <w:tcW w:w="558" w:type="dxa"/>
            <w:tcBorders>
              <w:top w:val="single" w:sz="4" w:space="0" w:color="auto"/>
              <w:left w:val="single" w:sz="4" w:space="0" w:color="auto"/>
              <w:bottom w:val="single" w:sz="4" w:space="0" w:color="auto"/>
              <w:right w:val="single" w:sz="4" w:space="0" w:color="auto"/>
            </w:tcBorders>
          </w:tcPr>
          <w:p w:rsidR="008D74F2" w:rsidRPr="008D74F2" w:rsidRDefault="008D74F2" w:rsidP="007F572F">
            <w:pPr>
              <w:pStyle w:val="Default"/>
              <w:spacing w:line="240" w:lineRule="auto"/>
              <w:rPr>
                <w:rFonts w:ascii="Arial" w:hAnsi="Arial" w:cs="Arial"/>
                <w:sz w:val="20"/>
                <w:szCs w:val="20"/>
                <w:lang w:val="mn-MN"/>
              </w:rPr>
            </w:pPr>
            <w:r w:rsidRPr="008D74F2">
              <w:rPr>
                <w:rFonts w:ascii="Arial" w:hAnsi="Arial" w:cs="Arial"/>
                <w:sz w:val="20"/>
                <w:szCs w:val="20"/>
                <w:lang w:val="mn-MN"/>
              </w:rPr>
              <w:t>1</w:t>
            </w:r>
          </w:p>
        </w:tc>
        <w:tc>
          <w:tcPr>
            <w:tcW w:w="5220" w:type="dxa"/>
            <w:tcBorders>
              <w:top w:val="single" w:sz="4" w:space="0" w:color="auto"/>
              <w:left w:val="single" w:sz="4" w:space="0" w:color="auto"/>
              <w:bottom w:val="single" w:sz="4" w:space="0" w:color="auto"/>
              <w:right w:val="single" w:sz="4" w:space="0" w:color="auto"/>
            </w:tcBorders>
          </w:tcPr>
          <w:p w:rsidR="008D74F2" w:rsidRPr="008D74F2" w:rsidRDefault="008D74F2" w:rsidP="007F572F">
            <w:pPr>
              <w:pStyle w:val="Default"/>
              <w:spacing w:line="240" w:lineRule="auto"/>
              <w:rPr>
                <w:rFonts w:ascii="Arial" w:hAnsi="Arial" w:cs="Arial"/>
                <w:sz w:val="20"/>
                <w:szCs w:val="20"/>
              </w:rPr>
            </w:pPr>
            <w:r w:rsidRPr="008D74F2">
              <w:rPr>
                <w:rFonts w:ascii="Arial" w:hAnsi="Arial" w:cs="Arial"/>
                <w:sz w:val="20"/>
                <w:szCs w:val="20"/>
              </w:rPr>
              <w:t>Байгаль хамгаалах тухай хууль</w:t>
            </w:r>
          </w:p>
        </w:tc>
        <w:tc>
          <w:tcPr>
            <w:tcW w:w="3078" w:type="dxa"/>
            <w:tcBorders>
              <w:top w:val="single" w:sz="4" w:space="0" w:color="auto"/>
              <w:left w:val="single" w:sz="4" w:space="0" w:color="auto"/>
              <w:bottom w:val="single" w:sz="4" w:space="0" w:color="auto"/>
              <w:right w:val="single" w:sz="4" w:space="0" w:color="auto"/>
            </w:tcBorders>
          </w:tcPr>
          <w:p w:rsidR="008D74F2" w:rsidRPr="008D74F2" w:rsidRDefault="008D74F2" w:rsidP="007F572F">
            <w:pPr>
              <w:pStyle w:val="Default"/>
              <w:spacing w:line="240" w:lineRule="auto"/>
              <w:rPr>
                <w:rFonts w:ascii="Arial" w:hAnsi="Arial" w:cs="Arial"/>
                <w:sz w:val="20"/>
                <w:szCs w:val="20"/>
              </w:rPr>
            </w:pPr>
            <w:r w:rsidRPr="008D74F2">
              <w:rPr>
                <w:rFonts w:ascii="Arial" w:hAnsi="Arial" w:cs="Arial"/>
                <w:sz w:val="20"/>
                <w:szCs w:val="20"/>
              </w:rPr>
              <w:t>1995 оны 03-р сарын 30</w:t>
            </w:r>
          </w:p>
        </w:tc>
      </w:tr>
      <w:tr w:rsidR="008D74F2" w:rsidRPr="008D74F2">
        <w:tc>
          <w:tcPr>
            <w:tcW w:w="558" w:type="dxa"/>
            <w:tcBorders>
              <w:top w:val="single" w:sz="4" w:space="0" w:color="auto"/>
              <w:left w:val="single" w:sz="4" w:space="0" w:color="auto"/>
              <w:bottom w:val="single" w:sz="4" w:space="0" w:color="auto"/>
              <w:right w:val="single" w:sz="4" w:space="0" w:color="auto"/>
            </w:tcBorders>
          </w:tcPr>
          <w:p w:rsidR="008D74F2" w:rsidRPr="008D74F2" w:rsidRDefault="008D74F2" w:rsidP="007F572F">
            <w:pPr>
              <w:pStyle w:val="Default"/>
              <w:spacing w:line="240" w:lineRule="auto"/>
              <w:rPr>
                <w:rFonts w:ascii="Arial" w:hAnsi="Arial" w:cs="Arial"/>
                <w:sz w:val="20"/>
                <w:szCs w:val="20"/>
                <w:lang w:val="mn-MN"/>
              </w:rPr>
            </w:pPr>
            <w:r w:rsidRPr="008D74F2">
              <w:rPr>
                <w:rFonts w:ascii="Arial" w:hAnsi="Arial" w:cs="Arial"/>
                <w:sz w:val="20"/>
                <w:szCs w:val="20"/>
                <w:lang w:val="mn-MN"/>
              </w:rPr>
              <w:t>2</w:t>
            </w:r>
          </w:p>
        </w:tc>
        <w:tc>
          <w:tcPr>
            <w:tcW w:w="5220" w:type="dxa"/>
            <w:tcBorders>
              <w:top w:val="single" w:sz="4" w:space="0" w:color="auto"/>
              <w:left w:val="single" w:sz="4" w:space="0" w:color="auto"/>
              <w:bottom w:val="single" w:sz="4" w:space="0" w:color="auto"/>
              <w:right w:val="single" w:sz="4" w:space="0" w:color="auto"/>
            </w:tcBorders>
          </w:tcPr>
          <w:p w:rsidR="008D74F2" w:rsidRPr="008D74F2" w:rsidRDefault="008D74F2" w:rsidP="007F572F">
            <w:pPr>
              <w:pStyle w:val="Default"/>
              <w:spacing w:line="240" w:lineRule="auto"/>
              <w:rPr>
                <w:rFonts w:ascii="Arial" w:hAnsi="Arial" w:cs="Arial"/>
                <w:sz w:val="20"/>
                <w:szCs w:val="20"/>
                <w:lang w:val="mn-MN"/>
              </w:rPr>
            </w:pPr>
            <w:r w:rsidRPr="008D74F2">
              <w:rPr>
                <w:rFonts w:ascii="Arial" w:hAnsi="Arial" w:cs="Arial"/>
                <w:sz w:val="20"/>
                <w:szCs w:val="20"/>
                <w:lang w:val="mn-MN"/>
              </w:rPr>
              <w:t>Байгаль орчны нөлөөллийн үнэлгээний тухай хууль</w:t>
            </w:r>
          </w:p>
        </w:tc>
        <w:tc>
          <w:tcPr>
            <w:tcW w:w="3078" w:type="dxa"/>
            <w:tcBorders>
              <w:top w:val="single" w:sz="4" w:space="0" w:color="auto"/>
              <w:left w:val="single" w:sz="4" w:space="0" w:color="auto"/>
              <w:bottom w:val="single" w:sz="4" w:space="0" w:color="auto"/>
              <w:right w:val="single" w:sz="4" w:space="0" w:color="auto"/>
            </w:tcBorders>
          </w:tcPr>
          <w:p w:rsidR="008D74F2" w:rsidRPr="008D74F2" w:rsidRDefault="008D74F2" w:rsidP="007F572F">
            <w:pPr>
              <w:pStyle w:val="Default"/>
              <w:spacing w:line="240" w:lineRule="auto"/>
              <w:rPr>
                <w:rFonts w:ascii="Arial" w:hAnsi="Arial" w:cs="Arial"/>
                <w:sz w:val="20"/>
                <w:szCs w:val="20"/>
              </w:rPr>
            </w:pPr>
            <w:r w:rsidRPr="008D74F2">
              <w:rPr>
                <w:rFonts w:ascii="Arial" w:hAnsi="Arial" w:cs="Arial"/>
                <w:sz w:val="20"/>
                <w:szCs w:val="20"/>
              </w:rPr>
              <w:t>1998 оны 01-р сарын 22</w:t>
            </w:r>
          </w:p>
        </w:tc>
      </w:tr>
      <w:tr w:rsidR="008D74F2" w:rsidRPr="008D74F2">
        <w:tc>
          <w:tcPr>
            <w:tcW w:w="558" w:type="dxa"/>
            <w:tcBorders>
              <w:top w:val="single" w:sz="4" w:space="0" w:color="auto"/>
              <w:left w:val="single" w:sz="4" w:space="0" w:color="auto"/>
              <w:bottom w:val="single" w:sz="4" w:space="0" w:color="auto"/>
              <w:right w:val="single" w:sz="4" w:space="0" w:color="auto"/>
            </w:tcBorders>
          </w:tcPr>
          <w:p w:rsidR="008D74F2" w:rsidRPr="008D74F2" w:rsidRDefault="008D74F2" w:rsidP="007F572F">
            <w:pPr>
              <w:pStyle w:val="Default"/>
              <w:spacing w:line="240" w:lineRule="auto"/>
              <w:rPr>
                <w:rFonts w:ascii="Arial" w:hAnsi="Arial" w:cs="Arial"/>
                <w:sz w:val="20"/>
                <w:szCs w:val="20"/>
                <w:lang w:val="mn-MN"/>
              </w:rPr>
            </w:pPr>
            <w:r w:rsidRPr="008D74F2">
              <w:rPr>
                <w:rFonts w:ascii="Arial" w:hAnsi="Arial" w:cs="Arial"/>
                <w:sz w:val="20"/>
                <w:szCs w:val="20"/>
                <w:lang w:val="mn-MN"/>
              </w:rPr>
              <w:t>3</w:t>
            </w:r>
          </w:p>
        </w:tc>
        <w:tc>
          <w:tcPr>
            <w:tcW w:w="5220" w:type="dxa"/>
            <w:tcBorders>
              <w:top w:val="single" w:sz="4" w:space="0" w:color="auto"/>
              <w:left w:val="single" w:sz="4" w:space="0" w:color="auto"/>
              <w:bottom w:val="single" w:sz="4" w:space="0" w:color="auto"/>
              <w:right w:val="single" w:sz="4" w:space="0" w:color="auto"/>
            </w:tcBorders>
          </w:tcPr>
          <w:p w:rsidR="008D74F2" w:rsidRPr="008D74F2" w:rsidRDefault="008D74F2" w:rsidP="007F572F">
            <w:pPr>
              <w:pStyle w:val="Default"/>
              <w:spacing w:line="240" w:lineRule="auto"/>
              <w:rPr>
                <w:rFonts w:ascii="Arial" w:hAnsi="Arial" w:cs="Arial"/>
                <w:sz w:val="20"/>
                <w:szCs w:val="20"/>
              </w:rPr>
            </w:pPr>
            <w:r w:rsidRPr="008D74F2">
              <w:rPr>
                <w:rFonts w:ascii="Arial" w:hAnsi="Arial" w:cs="Arial"/>
                <w:sz w:val="20"/>
                <w:szCs w:val="20"/>
              </w:rPr>
              <w:t>Усны тухай хууль</w:t>
            </w:r>
          </w:p>
        </w:tc>
        <w:tc>
          <w:tcPr>
            <w:tcW w:w="3078" w:type="dxa"/>
            <w:tcBorders>
              <w:top w:val="single" w:sz="4" w:space="0" w:color="auto"/>
              <w:left w:val="single" w:sz="4" w:space="0" w:color="auto"/>
              <w:bottom w:val="single" w:sz="4" w:space="0" w:color="auto"/>
              <w:right w:val="single" w:sz="4" w:space="0" w:color="auto"/>
            </w:tcBorders>
          </w:tcPr>
          <w:p w:rsidR="008D74F2" w:rsidRPr="008D74F2" w:rsidRDefault="008D74F2" w:rsidP="007F572F">
            <w:pPr>
              <w:pStyle w:val="Default"/>
              <w:spacing w:line="240" w:lineRule="auto"/>
              <w:rPr>
                <w:rFonts w:ascii="Arial" w:hAnsi="Arial" w:cs="Arial"/>
                <w:sz w:val="20"/>
                <w:szCs w:val="20"/>
              </w:rPr>
            </w:pPr>
            <w:r w:rsidRPr="008D74F2">
              <w:rPr>
                <w:rFonts w:ascii="Arial" w:hAnsi="Arial" w:cs="Arial"/>
                <w:sz w:val="20"/>
                <w:szCs w:val="20"/>
              </w:rPr>
              <w:t>1995 оны 04-р сарын 13</w:t>
            </w:r>
          </w:p>
        </w:tc>
      </w:tr>
    </w:tbl>
    <w:p w:rsidR="008D74F2" w:rsidRPr="008D74F2" w:rsidRDefault="008D74F2" w:rsidP="008D74F2">
      <w:pPr>
        <w:pStyle w:val="CM10"/>
        <w:spacing w:line="240" w:lineRule="auto"/>
        <w:jc w:val="both"/>
        <w:rPr>
          <w:rFonts w:ascii="Arial" w:hAnsi="Arial" w:cs="Arial"/>
          <w:sz w:val="20"/>
          <w:szCs w:val="20"/>
        </w:rPr>
      </w:pPr>
    </w:p>
    <w:p w:rsidR="008D74F2" w:rsidRPr="008D74F2" w:rsidRDefault="008D74F2" w:rsidP="008D74F2">
      <w:pPr>
        <w:pStyle w:val="CM10"/>
        <w:spacing w:line="240" w:lineRule="auto"/>
        <w:jc w:val="both"/>
        <w:rPr>
          <w:rFonts w:ascii="Arial" w:hAnsi="Arial" w:cs="Arial"/>
          <w:sz w:val="20"/>
          <w:szCs w:val="20"/>
        </w:rPr>
      </w:pPr>
      <w:r w:rsidRPr="008D74F2">
        <w:rPr>
          <w:rFonts w:ascii="Arial" w:hAnsi="Arial" w:cs="Arial"/>
          <w:sz w:val="20"/>
          <w:szCs w:val="20"/>
        </w:rPr>
        <w:t xml:space="preserve">6.2.2 Байгаль орчны нөлөөллийн </w:t>
      </w:r>
      <w:r w:rsidRPr="008D74F2">
        <w:rPr>
          <w:rFonts w:ascii="Arial" w:hAnsi="Arial" w:cs="Arial"/>
          <w:sz w:val="20"/>
          <w:szCs w:val="20"/>
          <w:lang w:val="mn-MN"/>
        </w:rPr>
        <w:t>болон усны хэрэг эрхлэх газрын үнэлгээ.</w:t>
      </w:r>
    </w:p>
    <w:p w:rsidR="008D74F2" w:rsidRPr="008D74F2" w:rsidRDefault="008D74F2" w:rsidP="008D74F2">
      <w:pPr>
        <w:pStyle w:val="Default"/>
        <w:spacing w:line="240" w:lineRule="auto"/>
        <w:rPr>
          <w:rFonts w:ascii="Arial" w:hAnsi="Arial" w:cs="Arial"/>
          <w:sz w:val="20"/>
          <w:szCs w:val="20"/>
        </w:rPr>
      </w:pPr>
    </w:p>
    <w:p w:rsidR="008D74F2" w:rsidRPr="008D74F2" w:rsidRDefault="008D74F2" w:rsidP="008D74F2">
      <w:pPr>
        <w:pStyle w:val="CM10"/>
        <w:spacing w:line="240" w:lineRule="auto"/>
        <w:jc w:val="both"/>
        <w:rPr>
          <w:rFonts w:ascii="Arial" w:hAnsi="Arial" w:cs="Arial"/>
          <w:sz w:val="20"/>
          <w:szCs w:val="20"/>
        </w:rPr>
      </w:pPr>
      <w:r w:rsidRPr="008D74F2">
        <w:rPr>
          <w:rFonts w:ascii="Arial" w:hAnsi="Arial" w:cs="Arial"/>
          <w:sz w:val="20"/>
          <w:szCs w:val="20"/>
        </w:rPr>
        <w:t>Хүчин төгөлдөр мөрдөгдөж буй хуулиудын дагуу төсөл</w:t>
      </w:r>
      <w:r w:rsidRPr="008D74F2">
        <w:rPr>
          <w:rFonts w:ascii="Arial" w:hAnsi="Arial" w:cs="Arial"/>
          <w:sz w:val="20"/>
          <w:szCs w:val="20"/>
          <w:lang w:val="mn-MN"/>
        </w:rPr>
        <w:t xml:space="preserve"> хоногт 50 куб.метрээс дээш ус хэрэглэх болУсны хэрэглэх эрхлэх газраас үнэлгээ гаргуулан, түүний дагуу </w:t>
      </w:r>
      <w:r w:rsidRPr="008D74F2">
        <w:rPr>
          <w:rFonts w:ascii="Arial" w:hAnsi="Arial" w:cs="Arial"/>
          <w:sz w:val="20"/>
          <w:szCs w:val="20"/>
        </w:rPr>
        <w:t xml:space="preserve">Байгаль орчны төлөв байдлын нөлөөллийн үнэлгээг хийлгэн, Байгаль орчны яамаар батлуулах шаардлагатай. </w:t>
      </w:r>
    </w:p>
    <w:p w:rsidR="008D74F2" w:rsidRPr="008D74F2" w:rsidRDefault="008D74F2" w:rsidP="008D74F2">
      <w:pPr>
        <w:pStyle w:val="Default"/>
        <w:spacing w:line="240" w:lineRule="auto"/>
        <w:rPr>
          <w:rFonts w:ascii="Arial" w:hAnsi="Arial" w:cs="Arial"/>
          <w:sz w:val="20"/>
          <w:szCs w:val="20"/>
        </w:rPr>
      </w:pPr>
    </w:p>
    <w:p w:rsidR="008D74F2" w:rsidRPr="008D74F2" w:rsidRDefault="008D74F2" w:rsidP="008D74F2">
      <w:pPr>
        <w:pStyle w:val="CM4"/>
        <w:spacing w:line="240" w:lineRule="auto"/>
        <w:jc w:val="both"/>
        <w:rPr>
          <w:rFonts w:ascii="Arial" w:hAnsi="Arial" w:cs="Arial"/>
          <w:sz w:val="20"/>
          <w:szCs w:val="20"/>
        </w:rPr>
      </w:pPr>
      <w:r w:rsidRPr="008D74F2">
        <w:rPr>
          <w:rFonts w:ascii="Arial" w:hAnsi="Arial" w:cs="Arial"/>
          <w:sz w:val="20"/>
          <w:szCs w:val="20"/>
        </w:rPr>
        <w:t>Байгаль орчны нөлөөллийн үнэлгээ Ерөнхий болон нарийвчилсан гэсэн 2 төрөл байдаг бөгөөд хэрхэн хийлгэх талаархи мэдээллийг Бүдүүвч 5.2.1-д үзүүлэв.</w:t>
      </w:r>
    </w:p>
    <w:p w:rsidR="008D74F2" w:rsidRPr="008D74F2" w:rsidRDefault="008D74F2" w:rsidP="008D74F2">
      <w:pPr>
        <w:pStyle w:val="Default"/>
        <w:spacing w:line="240" w:lineRule="auto"/>
        <w:jc w:val="center"/>
        <w:rPr>
          <w:rFonts w:ascii="Arial" w:hAnsi="Arial" w:cs="Arial"/>
          <w:color w:val="auto"/>
          <w:sz w:val="20"/>
          <w:szCs w:val="20"/>
        </w:rPr>
      </w:pPr>
    </w:p>
    <w:p w:rsidR="008D74F2" w:rsidRPr="008D74F2" w:rsidRDefault="008D74F2" w:rsidP="008D74F2">
      <w:pPr>
        <w:pStyle w:val="Default"/>
        <w:spacing w:line="240" w:lineRule="auto"/>
        <w:jc w:val="center"/>
        <w:rPr>
          <w:rFonts w:ascii="Arial" w:eastAsia="MS PGothic" w:hAnsi="Arial" w:cs="Arial"/>
          <w:color w:val="auto"/>
          <w:sz w:val="20"/>
          <w:szCs w:val="20"/>
        </w:rPr>
      </w:pPr>
      <w:r w:rsidRPr="008D74F2">
        <w:rPr>
          <w:rFonts w:ascii="Arial" w:eastAsia="MS PGothic" w:hAnsi="Arial" w:cs="Arial"/>
          <w:noProof/>
          <w:color w:val="auto"/>
          <w:sz w:val="20"/>
          <w:szCs w:val="20"/>
          <w:lang w:eastAsia="en-US" w:bidi="ar-SA"/>
        </w:rPr>
        <w:lastRenderedPageBreak/>
        <w:drawing>
          <wp:inline distT="0" distB="0" distL="0" distR="0">
            <wp:extent cx="5486400" cy="3203093"/>
            <wp:effectExtent l="0" t="19050" r="0" b="16357"/>
            <wp:docPr id="41" name="Diagram 1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inline>
        </w:drawing>
      </w:r>
    </w:p>
    <w:p w:rsidR="008D74F2" w:rsidRPr="008D74F2" w:rsidRDefault="008D74F2" w:rsidP="008D74F2">
      <w:pPr>
        <w:pStyle w:val="CM6"/>
        <w:spacing w:line="240" w:lineRule="auto"/>
        <w:ind w:left="1428" w:firstLine="12"/>
        <w:jc w:val="both"/>
        <w:rPr>
          <w:rFonts w:ascii="Arial" w:eastAsia="MS PGothic" w:hAnsi="Arial" w:cs="Arial"/>
          <w:i/>
          <w:sz w:val="20"/>
          <w:szCs w:val="20"/>
        </w:rPr>
      </w:pPr>
      <w:r w:rsidRPr="008D74F2">
        <w:rPr>
          <w:rFonts w:ascii="Arial" w:eastAsia="MS PGothic" w:hAnsi="Arial" w:cs="Arial"/>
          <w:i/>
          <w:sz w:val="20"/>
          <w:szCs w:val="20"/>
        </w:rPr>
        <w:t>Эх үүсвэр: Байгаль Орчны Яамны веб хуудас</w:t>
      </w:r>
    </w:p>
    <w:p w:rsidR="008D74F2" w:rsidRPr="008D74F2" w:rsidRDefault="008D74F2" w:rsidP="008D74F2">
      <w:pPr>
        <w:pStyle w:val="CM6"/>
        <w:spacing w:line="240" w:lineRule="auto"/>
        <w:ind w:left="708"/>
        <w:jc w:val="both"/>
        <w:rPr>
          <w:rFonts w:ascii="Arial" w:eastAsia="MS PGothic" w:hAnsi="Arial" w:cs="Arial"/>
          <w:sz w:val="20"/>
          <w:szCs w:val="20"/>
        </w:rPr>
      </w:pPr>
    </w:p>
    <w:p w:rsidR="008D74F2" w:rsidRPr="008D74F2" w:rsidRDefault="008D74F2" w:rsidP="008D74F2">
      <w:pPr>
        <w:pStyle w:val="Default"/>
        <w:spacing w:line="240" w:lineRule="auto"/>
        <w:jc w:val="both"/>
        <w:rPr>
          <w:rFonts w:ascii="Arial" w:eastAsia="MS PGothic" w:hAnsi="Arial" w:cs="Arial"/>
          <w:sz w:val="20"/>
          <w:szCs w:val="20"/>
          <w:lang w:val="mn-MN"/>
        </w:rPr>
      </w:pPr>
      <w:r w:rsidRPr="008D74F2">
        <w:rPr>
          <w:rFonts w:ascii="Arial" w:eastAsia="MS PGothic" w:hAnsi="Arial" w:cs="Arial"/>
          <w:sz w:val="20"/>
          <w:szCs w:val="20"/>
          <w:lang w:val="mn-MN"/>
        </w:rPr>
        <w:t xml:space="preserve">Байгаль орчны нөлөөллийн үнэлгээ хийлгэх хүсэлтийг төрийн захиргааны төв байгууллагад гаргасны дараагаар тухайн газраас төсөлд үнэлгээ өгдөг. Хэрэв Ерөнхий үнэлгээнээс үйл ажиллагаа явуулахыг зөвшөөрвөл цаашид үнэлгээ хийлгэх шаардлагагүй. Харин нарийвчилсан үнэлгээ шаардлагатай бол эрх бүхий байгууллагуудаар Байгаль орчны төлөв байдлын нарийвчилсан үнэлгээ хийлгэн, БОЯ-аар баталгаажуулах шаардлагатай байдаг. Бидний хувьд Усны хэрэг эрхлэх газраас дүгнэлт гаргуулан авсан. </w:t>
      </w:r>
    </w:p>
    <w:p w:rsidR="008D74F2" w:rsidRPr="008D74F2" w:rsidRDefault="008D74F2" w:rsidP="008D74F2">
      <w:pPr>
        <w:pStyle w:val="Default"/>
        <w:spacing w:line="240" w:lineRule="auto"/>
        <w:jc w:val="both"/>
        <w:rPr>
          <w:rFonts w:ascii="Arial" w:eastAsia="MS PGothic" w:hAnsi="Arial" w:cs="Arial"/>
          <w:color w:val="auto"/>
          <w:sz w:val="20"/>
          <w:szCs w:val="20"/>
          <w:lang w:val="mn-MN"/>
        </w:rPr>
      </w:pPr>
    </w:p>
    <w:p w:rsidR="008D74F2" w:rsidRPr="008D74F2" w:rsidRDefault="008D74F2" w:rsidP="008D74F2">
      <w:pPr>
        <w:pStyle w:val="Default"/>
        <w:spacing w:line="240" w:lineRule="auto"/>
        <w:rPr>
          <w:rFonts w:ascii="Arial" w:hAnsi="Arial" w:cs="Arial"/>
          <w:sz w:val="20"/>
          <w:szCs w:val="20"/>
          <w:lang w:val="mn-MN"/>
        </w:rPr>
        <w:sectPr w:rsidR="008D74F2" w:rsidRPr="008D74F2">
          <w:type w:val="continuous"/>
          <w:pgSz w:w="12240" w:h="15840"/>
          <w:pgMar w:top="1440" w:right="1800" w:bottom="1440" w:left="1800" w:header="720" w:footer="720" w:gutter="0"/>
          <w:cols w:space="720"/>
          <w:noEndnote/>
        </w:sectPr>
      </w:pPr>
    </w:p>
    <w:p w:rsidR="008D74F2" w:rsidRPr="008D74F2" w:rsidRDefault="008D74F2" w:rsidP="008D74F2">
      <w:pPr>
        <w:pStyle w:val="CM10"/>
        <w:spacing w:line="240" w:lineRule="auto"/>
        <w:rPr>
          <w:rFonts w:ascii="Arial" w:hAnsi="Arial" w:cs="Arial"/>
          <w:b/>
          <w:bCs/>
          <w:sz w:val="20"/>
          <w:szCs w:val="20"/>
          <w:lang w:val="mn-MN"/>
        </w:rPr>
      </w:pPr>
      <w:r w:rsidRPr="008D74F2">
        <w:rPr>
          <w:rFonts w:ascii="Arial" w:hAnsi="Arial" w:cs="Arial"/>
          <w:b/>
          <w:bCs/>
          <w:sz w:val="20"/>
          <w:szCs w:val="20"/>
          <w:lang w:val="mn-MN"/>
        </w:rPr>
        <w:lastRenderedPageBreak/>
        <w:t>Байгаль орчны асуудлууд ба Менежментийн Төлөвлөгөө</w:t>
      </w:r>
    </w:p>
    <w:p w:rsidR="008D74F2" w:rsidRPr="008D74F2" w:rsidRDefault="008D74F2" w:rsidP="008D74F2">
      <w:pPr>
        <w:pStyle w:val="CM10"/>
        <w:spacing w:line="240" w:lineRule="auto"/>
        <w:rPr>
          <w:rFonts w:ascii="Arial" w:hAnsi="Arial" w:cs="Arial"/>
          <w:sz w:val="20"/>
          <w:szCs w:val="20"/>
          <w:lang w:val="mn-MN"/>
        </w:rPr>
      </w:pPr>
    </w:p>
    <w:p w:rsidR="008D74F2" w:rsidRPr="008D74F2" w:rsidRDefault="008D74F2" w:rsidP="008D74F2">
      <w:pPr>
        <w:pStyle w:val="CM12"/>
        <w:spacing w:line="240" w:lineRule="auto"/>
        <w:jc w:val="both"/>
        <w:rPr>
          <w:rFonts w:ascii="Arial" w:hAnsi="Arial" w:cs="Arial"/>
          <w:sz w:val="20"/>
          <w:szCs w:val="20"/>
          <w:lang w:val="mn-MN"/>
        </w:rPr>
      </w:pPr>
      <w:r w:rsidRPr="008D74F2">
        <w:rPr>
          <w:rFonts w:ascii="Arial" w:hAnsi="Arial" w:cs="Arial"/>
          <w:sz w:val="20"/>
          <w:szCs w:val="20"/>
          <w:lang w:val="mn-MN"/>
        </w:rPr>
        <w:t xml:space="preserve">Төслийн үйл ажиллагааны хувьд байгаль орчинд үзүүлэх шууд нөлөөлөл бага юм. Гэхдээ, төслийг байгаль орчинд ээлтэй төсөл болгох зорилт тавьж боловсруулсан ба түүнтэй холбоотой асуудлуудыг нарийвчлан авч үзсэн. Үүнд: </w:t>
      </w:r>
    </w:p>
    <w:p w:rsidR="008D74F2" w:rsidRPr="008D74F2" w:rsidRDefault="008D74F2" w:rsidP="008D74F2">
      <w:pPr>
        <w:pStyle w:val="Default"/>
        <w:spacing w:line="240" w:lineRule="auto"/>
        <w:rPr>
          <w:rFonts w:ascii="Arial" w:hAnsi="Arial" w:cs="Arial"/>
          <w:sz w:val="20"/>
          <w:szCs w:val="20"/>
          <w:lang w:val="mn-MN"/>
        </w:rPr>
      </w:pPr>
    </w:p>
    <w:p w:rsidR="008D74F2" w:rsidRPr="008D74F2" w:rsidRDefault="008D74F2" w:rsidP="008D74F2">
      <w:pPr>
        <w:pStyle w:val="CM10"/>
        <w:spacing w:line="240" w:lineRule="auto"/>
        <w:jc w:val="both"/>
        <w:rPr>
          <w:rFonts w:ascii="Arial" w:hAnsi="Arial" w:cs="Arial"/>
          <w:sz w:val="20"/>
          <w:szCs w:val="20"/>
          <w:lang w:val="mn-MN"/>
        </w:rPr>
      </w:pPr>
      <w:r w:rsidRPr="008D74F2">
        <w:rPr>
          <w:rFonts w:ascii="Arial" w:hAnsi="Arial" w:cs="Arial"/>
          <w:sz w:val="20"/>
          <w:szCs w:val="20"/>
          <w:lang w:val="mn-MN"/>
        </w:rPr>
        <w:t xml:space="preserve">1) </w:t>
      </w:r>
      <w:r w:rsidRPr="008D74F2">
        <w:rPr>
          <w:rFonts w:ascii="Arial" w:hAnsi="Arial" w:cs="Arial"/>
          <w:sz w:val="20"/>
          <w:szCs w:val="20"/>
          <w:u w:val="single"/>
          <w:lang w:val="mn-MN"/>
        </w:rPr>
        <w:t xml:space="preserve">усны хэрэглээ </w:t>
      </w:r>
      <w:r w:rsidRPr="008D74F2">
        <w:rPr>
          <w:rFonts w:ascii="Arial" w:hAnsi="Arial" w:cs="Arial"/>
          <w:sz w:val="20"/>
          <w:szCs w:val="20"/>
          <w:lang w:val="mn-MN"/>
        </w:rPr>
        <w:t xml:space="preserve">2) </w:t>
      </w:r>
      <w:r w:rsidRPr="008D74F2">
        <w:rPr>
          <w:rFonts w:ascii="Arial" w:hAnsi="Arial" w:cs="Arial"/>
          <w:sz w:val="20"/>
          <w:szCs w:val="20"/>
          <w:u w:val="single"/>
          <w:lang w:val="mn-MN"/>
        </w:rPr>
        <w:t>хөрсний бүтцийн өөрчлөлт</w:t>
      </w:r>
      <w:r w:rsidRPr="008D74F2">
        <w:rPr>
          <w:rFonts w:ascii="Arial" w:hAnsi="Arial" w:cs="Arial"/>
          <w:sz w:val="20"/>
          <w:szCs w:val="20"/>
          <w:lang w:val="mn-MN"/>
        </w:rPr>
        <w:t xml:space="preserve"> 3) </w:t>
      </w:r>
      <w:r w:rsidRPr="008D74F2">
        <w:rPr>
          <w:rFonts w:ascii="Arial" w:hAnsi="Arial" w:cs="Arial"/>
          <w:sz w:val="20"/>
          <w:szCs w:val="20"/>
          <w:u w:val="single"/>
          <w:lang w:val="mn-MN"/>
        </w:rPr>
        <w:t xml:space="preserve">газрын гадаргууг өөрчилөхгүй байх </w:t>
      </w:r>
      <w:r w:rsidRPr="008D74F2">
        <w:rPr>
          <w:rFonts w:ascii="Arial" w:hAnsi="Arial" w:cs="Arial"/>
          <w:sz w:val="20"/>
          <w:szCs w:val="20"/>
          <w:lang w:val="mn-MN"/>
        </w:rPr>
        <w:t xml:space="preserve">4) </w:t>
      </w:r>
      <w:r w:rsidRPr="008D74F2">
        <w:rPr>
          <w:rFonts w:ascii="Arial" w:hAnsi="Arial" w:cs="Arial"/>
          <w:sz w:val="20"/>
          <w:szCs w:val="20"/>
          <w:u w:val="single"/>
          <w:lang w:val="mn-MN"/>
        </w:rPr>
        <w:t xml:space="preserve">биодата болон экосистем </w:t>
      </w:r>
    </w:p>
    <w:p w:rsidR="008D74F2" w:rsidRPr="008D74F2" w:rsidRDefault="008D74F2" w:rsidP="008D74F2">
      <w:pPr>
        <w:pStyle w:val="CM7"/>
        <w:spacing w:line="240" w:lineRule="auto"/>
        <w:jc w:val="both"/>
        <w:rPr>
          <w:rFonts w:ascii="Arial" w:hAnsi="Arial" w:cs="Arial"/>
          <w:sz w:val="20"/>
          <w:szCs w:val="20"/>
          <w:lang w:val="mn-MN"/>
        </w:rPr>
      </w:pPr>
    </w:p>
    <w:p w:rsidR="008D74F2" w:rsidRPr="008D74F2" w:rsidRDefault="008D74F2" w:rsidP="008D74F2">
      <w:pPr>
        <w:pStyle w:val="CM7"/>
        <w:spacing w:line="240" w:lineRule="auto"/>
        <w:jc w:val="both"/>
        <w:rPr>
          <w:rFonts w:ascii="Arial" w:hAnsi="Arial" w:cs="Arial"/>
          <w:bCs/>
          <w:color w:val="000000"/>
          <w:sz w:val="20"/>
          <w:szCs w:val="20"/>
          <w:lang w:val="mn-MN"/>
        </w:rPr>
      </w:pPr>
      <w:r w:rsidRPr="008D74F2">
        <w:rPr>
          <w:rFonts w:ascii="Arial" w:hAnsi="Arial" w:cs="Arial"/>
          <w:sz w:val="20"/>
          <w:szCs w:val="20"/>
          <w:lang w:val="mn-MN"/>
        </w:rPr>
        <w:t xml:space="preserve">Төслийн үйл ажиллагааны явцад анхаарвал зохих байгаль орчны асуудлыг хүснэгт </w:t>
      </w:r>
      <w:r w:rsidRPr="008D74F2">
        <w:rPr>
          <w:rFonts w:ascii="Arial" w:hAnsi="Arial" w:cs="Arial"/>
          <w:bCs/>
          <w:color w:val="000000"/>
          <w:sz w:val="20"/>
          <w:szCs w:val="20"/>
          <w:lang w:val="mn-MN"/>
        </w:rPr>
        <w:t xml:space="preserve">Хүснэгт 6.3.1-д харуулав. </w:t>
      </w:r>
    </w:p>
    <w:p w:rsidR="008D74F2" w:rsidRPr="008D74F2" w:rsidRDefault="008D74F2" w:rsidP="008D74F2">
      <w:pPr>
        <w:pStyle w:val="CM7"/>
        <w:spacing w:line="240" w:lineRule="auto"/>
        <w:jc w:val="both"/>
        <w:rPr>
          <w:rFonts w:ascii="Arial" w:hAnsi="Arial" w:cs="Arial"/>
          <w:b/>
          <w:bCs/>
          <w:color w:val="000000"/>
          <w:sz w:val="20"/>
          <w:szCs w:val="20"/>
          <w:lang w:val="mn-MN"/>
        </w:rPr>
      </w:pPr>
    </w:p>
    <w:p w:rsidR="008D74F2" w:rsidRPr="008D74F2" w:rsidRDefault="008D74F2" w:rsidP="008D74F2">
      <w:pPr>
        <w:pStyle w:val="CM7"/>
        <w:spacing w:line="240" w:lineRule="auto"/>
        <w:rPr>
          <w:rFonts w:ascii="Arial" w:hAnsi="Arial" w:cs="Arial"/>
          <w:b/>
          <w:bCs/>
          <w:color w:val="000000"/>
          <w:sz w:val="20"/>
          <w:szCs w:val="20"/>
          <w:lang w:val="mn-MN"/>
        </w:rPr>
      </w:pPr>
      <w:r w:rsidRPr="008D74F2">
        <w:rPr>
          <w:rFonts w:ascii="Arial" w:hAnsi="Arial" w:cs="Arial"/>
          <w:b/>
          <w:bCs/>
          <w:color w:val="000000"/>
          <w:sz w:val="20"/>
          <w:szCs w:val="20"/>
          <w:lang w:val="mn-MN"/>
        </w:rPr>
        <w:t>Хүснэгт 6.3.1 Төсөл хэрэгжүүлэх явцад анхаарвал зохих байгаль орчны асуудлууд</w:t>
      </w:r>
    </w:p>
    <w:p w:rsidR="008D74F2" w:rsidRPr="008D74F2" w:rsidRDefault="008D74F2" w:rsidP="008D74F2">
      <w:pPr>
        <w:pStyle w:val="Default"/>
        <w:spacing w:line="240" w:lineRule="auto"/>
        <w:rPr>
          <w:rFonts w:ascii="Arial" w:hAnsi="Arial" w:cs="Arial"/>
          <w:sz w:val="20"/>
          <w:szCs w:val="20"/>
          <w:lang w:val="mn-MN"/>
        </w:rPr>
      </w:pPr>
    </w:p>
    <w:tbl>
      <w:tblPr>
        <w:tblW w:w="8838" w:type="dxa"/>
        <w:tblLook w:val="0000"/>
      </w:tblPr>
      <w:tblGrid>
        <w:gridCol w:w="571"/>
        <w:gridCol w:w="3137"/>
        <w:gridCol w:w="5130"/>
      </w:tblGrid>
      <w:tr w:rsidR="008D74F2" w:rsidRPr="008D74F2">
        <w:trPr>
          <w:trHeight w:val="463"/>
        </w:trPr>
        <w:tc>
          <w:tcPr>
            <w:tcW w:w="571" w:type="dxa"/>
            <w:tcBorders>
              <w:top w:val="single" w:sz="6" w:space="0" w:color="000000"/>
              <w:left w:val="single" w:sz="6" w:space="0" w:color="000000"/>
              <w:bottom w:val="single" w:sz="6" w:space="0" w:color="000000"/>
              <w:right w:val="single" w:sz="6" w:space="0" w:color="000000"/>
            </w:tcBorders>
            <w:vAlign w:val="center"/>
          </w:tcPr>
          <w:p w:rsidR="008D74F2" w:rsidRPr="008D74F2" w:rsidRDefault="008D74F2" w:rsidP="007F572F">
            <w:pPr>
              <w:pStyle w:val="Default"/>
              <w:spacing w:line="240" w:lineRule="auto"/>
              <w:jc w:val="center"/>
              <w:rPr>
                <w:rFonts w:ascii="Arial" w:hAnsi="Arial" w:cs="Arial"/>
                <w:sz w:val="20"/>
                <w:szCs w:val="20"/>
              </w:rPr>
            </w:pPr>
            <w:r w:rsidRPr="008D74F2">
              <w:rPr>
                <w:rFonts w:ascii="Arial" w:hAnsi="Arial" w:cs="Arial"/>
                <w:b/>
                <w:bCs/>
                <w:sz w:val="20"/>
                <w:szCs w:val="20"/>
              </w:rPr>
              <w:t xml:space="preserve">No. </w:t>
            </w:r>
          </w:p>
        </w:tc>
        <w:tc>
          <w:tcPr>
            <w:tcW w:w="3137" w:type="dxa"/>
            <w:tcBorders>
              <w:top w:val="single" w:sz="6" w:space="0" w:color="000000"/>
              <w:left w:val="single" w:sz="6" w:space="0" w:color="000000"/>
              <w:bottom w:val="single" w:sz="6" w:space="0" w:color="000000"/>
              <w:right w:val="single" w:sz="6" w:space="0" w:color="000000"/>
            </w:tcBorders>
            <w:vAlign w:val="center"/>
          </w:tcPr>
          <w:p w:rsidR="008D74F2" w:rsidRPr="008D74F2" w:rsidRDefault="008D74F2" w:rsidP="007F572F">
            <w:pPr>
              <w:pStyle w:val="Default"/>
              <w:spacing w:line="240" w:lineRule="auto"/>
              <w:rPr>
                <w:rFonts w:ascii="Arial" w:hAnsi="Arial" w:cs="Arial"/>
                <w:sz w:val="20"/>
                <w:szCs w:val="20"/>
              </w:rPr>
            </w:pPr>
            <w:r w:rsidRPr="008D74F2">
              <w:rPr>
                <w:rFonts w:ascii="Arial" w:hAnsi="Arial" w:cs="Arial"/>
                <w:b/>
                <w:bCs/>
                <w:sz w:val="20"/>
                <w:szCs w:val="20"/>
              </w:rPr>
              <w:t xml:space="preserve">Байгаль орчны асуудлууд </w:t>
            </w:r>
          </w:p>
        </w:tc>
        <w:tc>
          <w:tcPr>
            <w:tcW w:w="5130" w:type="dxa"/>
            <w:tcBorders>
              <w:top w:val="single" w:sz="6" w:space="0" w:color="000000"/>
              <w:left w:val="single" w:sz="6" w:space="0" w:color="000000"/>
              <w:bottom w:val="single" w:sz="6" w:space="0" w:color="000000"/>
              <w:right w:val="single" w:sz="6" w:space="0" w:color="000000"/>
            </w:tcBorders>
            <w:vAlign w:val="center"/>
          </w:tcPr>
          <w:p w:rsidR="008D74F2" w:rsidRPr="008D74F2" w:rsidRDefault="008D74F2" w:rsidP="007F572F">
            <w:pPr>
              <w:pStyle w:val="Default"/>
              <w:spacing w:line="240" w:lineRule="auto"/>
              <w:jc w:val="center"/>
              <w:rPr>
                <w:rFonts w:ascii="Arial" w:hAnsi="Arial" w:cs="Arial"/>
                <w:sz w:val="20"/>
                <w:szCs w:val="20"/>
              </w:rPr>
            </w:pPr>
            <w:r w:rsidRPr="008D74F2">
              <w:rPr>
                <w:rFonts w:ascii="Arial" w:hAnsi="Arial" w:cs="Arial"/>
                <w:b/>
                <w:bCs/>
                <w:sz w:val="20"/>
                <w:szCs w:val="20"/>
              </w:rPr>
              <w:t xml:space="preserve">Төсөлд хамаарах зүйлүүд </w:t>
            </w:r>
          </w:p>
        </w:tc>
      </w:tr>
      <w:tr w:rsidR="008D74F2" w:rsidRPr="008D74F2">
        <w:trPr>
          <w:trHeight w:val="345"/>
        </w:trPr>
        <w:tc>
          <w:tcPr>
            <w:tcW w:w="571" w:type="dxa"/>
            <w:tcBorders>
              <w:top w:val="single" w:sz="6" w:space="0" w:color="000000"/>
              <w:left w:val="single" w:sz="6" w:space="0" w:color="000000"/>
              <w:bottom w:val="single" w:sz="6" w:space="0" w:color="000000"/>
              <w:right w:val="single" w:sz="6" w:space="0" w:color="000000"/>
            </w:tcBorders>
            <w:vAlign w:val="center"/>
          </w:tcPr>
          <w:p w:rsidR="008D74F2" w:rsidRPr="008D74F2" w:rsidRDefault="008D74F2" w:rsidP="007F572F">
            <w:pPr>
              <w:pStyle w:val="Default"/>
              <w:spacing w:line="240" w:lineRule="auto"/>
              <w:jc w:val="center"/>
              <w:rPr>
                <w:rFonts w:ascii="Arial" w:hAnsi="Arial" w:cs="Arial"/>
                <w:sz w:val="20"/>
                <w:szCs w:val="20"/>
              </w:rPr>
            </w:pPr>
            <w:r w:rsidRPr="008D74F2">
              <w:rPr>
                <w:rFonts w:ascii="Arial" w:hAnsi="Arial" w:cs="Arial"/>
                <w:sz w:val="20"/>
                <w:szCs w:val="20"/>
              </w:rPr>
              <w:t xml:space="preserve">1 </w:t>
            </w:r>
          </w:p>
        </w:tc>
        <w:tc>
          <w:tcPr>
            <w:tcW w:w="3137" w:type="dxa"/>
            <w:tcBorders>
              <w:top w:val="single" w:sz="6" w:space="0" w:color="000000"/>
              <w:left w:val="single" w:sz="6" w:space="0" w:color="000000"/>
              <w:bottom w:val="single" w:sz="6" w:space="0" w:color="000000"/>
              <w:right w:val="single" w:sz="6" w:space="0" w:color="000000"/>
            </w:tcBorders>
            <w:vAlign w:val="center"/>
          </w:tcPr>
          <w:p w:rsidR="008D74F2" w:rsidRPr="008D74F2" w:rsidRDefault="008D74F2" w:rsidP="007F572F">
            <w:pPr>
              <w:pStyle w:val="Default"/>
              <w:spacing w:line="240" w:lineRule="auto"/>
              <w:rPr>
                <w:rFonts w:ascii="Arial" w:hAnsi="Arial" w:cs="Arial"/>
                <w:sz w:val="20"/>
                <w:szCs w:val="20"/>
                <w:lang w:val="mn-MN"/>
              </w:rPr>
            </w:pPr>
            <w:r w:rsidRPr="008D74F2">
              <w:rPr>
                <w:rFonts w:ascii="Arial" w:hAnsi="Arial" w:cs="Arial"/>
                <w:sz w:val="20"/>
                <w:szCs w:val="20"/>
                <w:lang w:val="mn-MN"/>
              </w:rPr>
              <w:t>Усны хэрэглээ</w:t>
            </w:r>
          </w:p>
        </w:tc>
        <w:tc>
          <w:tcPr>
            <w:tcW w:w="5130" w:type="dxa"/>
            <w:tcBorders>
              <w:top w:val="single" w:sz="6" w:space="0" w:color="000000"/>
              <w:left w:val="single" w:sz="6" w:space="0" w:color="000000"/>
              <w:bottom w:val="single" w:sz="6" w:space="0" w:color="000000"/>
              <w:right w:val="single" w:sz="6" w:space="0" w:color="000000"/>
            </w:tcBorders>
            <w:vAlign w:val="center"/>
          </w:tcPr>
          <w:p w:rsidR="008D74F2" w:rsidRPr="008D74F2" w:rsidRDefault="008D74F2" w:rsidP="007F572F">
            <w:pPr>
              <w:pStyle w:val="Default"/>
              <w:numPr>
                <w:ilvl w:val="0"/>
                <w:numId w:val="10"/>
              </w:numPr>
              <w:spacing w:line="240" w:lineRule="auto"/>
              <w:ind w:left="252" w:hanging="252"/>
              <w:rPr>
                <w:rFonts w:ascii="Arial" w:hAnsi="Arial" w:cs="Arial"/>
                <w:sz w:val="20"/>
                <w:szCs w:val="20"/>
                <w:lang w:val="mn-MN"/>
              </w:rPr>
            </w:pPr>
            <w:r w:rsidRPr="008D74F2">
              <w:rPr>
                <w:rFonts w:ascii="Arial" w:hAnsi="Arial" w:cs="Arial"/>
                <w:sz w:val="20"/>
                <w:szCs w:val="20"/>
                <w:lang w:val="mn-MN"/>
              </w:rPr>
              <w:t>Голоос авах нийт усны хэмжээ, хэдий үед авах</w:t>
            </w:r>
          </w:p>
        </w:tc>
      </w:tr>
      <w:tr w:rsidR="008D74F2" w:rsidRPr="008D74F2">
        <w:trPr>
          <w:trHeight w:val="579"/>
        </w:trPr>
        <w:tc>
          <w:tcPr>
            <w:tcW w:w="571"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spacing w:line="240" w:lineRule="auto"/>
              <w:jc w:val="center"/>
              <w:rPr>
                <w:rFonts w:ascii="Arial" w:hAnsi="Arial" w:cs="Arial"/>
                <w:sz w:val="20"/>
                <w:szCs w:val="20"/>
              </w:rPr>
            </w:pPr>
            <w:r w:rsidRPr="008D74F2">
              <w:rPr>
                <w:rFonts w:ascii="Arial" w:hAnsi="Arial" w:cs="Arial"/>
                <w:sz w:val="20"/>
                <w:szCs w:val="20"/>
              </w:rPr>
              <w:t xml:space="preserve">3 </w:t>
            </w:r>
          </w:p>
        </w:tc>
        <w:tc>
          <w:tcPr>
            <w:tcW w:w="3137"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spacing w:line="240" w:lineRule="auto"/>
              <w:rPr>
                <w:rFonts w:ascii="Arial" w:hAnsi="Arial" w:cs="Arial"/>
                <w:sz w:val="20"/>
                <w:szCs w:val="20"/>
                <w:lang w:val="mn-MN"/>
              </w:rPr>
            </w:pPr>
            <w:r w:rsidRPr="008D74F2">
              <w:rPr>
                <w:rFonts w:ascii="Arial" w:hAnsi="Arial" w:cs="Arial"/>
                <w:sz w:val="20"/>
                <w:szCs w:val="20"/>
              </w:rPr>
              <w:t>Хөрсний б</w:t>
            </w:r>
            <w:r w:rsidRPr="008D74F2">
              <w:rPr>
                <w:rFonts w:ascii="Arial" w:hAnsi="Arial" w:cs="Arial"/>
                <w:sz w:val="20"/>
                <w:szCs w:val="20"/>
                <w:lang w:val="mn-MN"/>
              </w:rPr>
              <w:t>үтцийн өөрчлөлт</w:t>
            </w:r>
          </w:p>
        </w:tc>
        <w:tc>
          <w:tcPr>
            <w:tcW w:w="5130"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numPr>
                <w:ilvl w:val="0"/>
                <w:numId w:val="9"/>
              </w:numPr>
              <w:spacing w:line="240" w:lineRule="auto"/>
              <w:ind w:left="252" w:hanging="252"/>
              <w:rPr>
                <w:rFonts w:ascii="Arial" w:hAnsi="Arial" w:cs="Arial"/>
                <w:sz w:val="20"/>
                <w:szCs w:val="20"/>
                <w:lang w:val="mn-MN"/>
              </w:rPr>
            </w:pPr>
            <w:r w:rsidRPr="008D74F2">
              <w:rPr>
                <w:rFonts w:ascii="Arial" w:hAnsi="Arial" w:cs="Arial"/>
                <w:sz w:val="20"/>
                <w:szCs w:val="20"/>
                <w:lang w:val="mn-MN"/>
              </w:rPr>
              <w:t>Технологийн алдаанаас улбаалж үйл ажиллагаас бий болж болзошгүй давсжилт</w:t>
            </w:r>
          </w:p>
          <w:p w:rsidR="008D74F2" w:rsidRPr="008D74F2" w:rsidRDefault="008D74F2" w:rsidP="007F572F">
            <w:pPr>
              <w:pStyle w:val="Default"/>
              <w:numPr>
                <w:ilvl w:val="0"/>
                <w:numId w:val="9"/>
              </w:numPr>
              <w:spacing w:line="240" w:lineRule="auto"/>
              <w:ind w:left="252" w:hanging="252"/>
              <w:rPr>
                <w:rFonts w:ascii="Arial" w:hAnsi="Arial" w:cs="Arial"/>
                <w:sz w:val="20"/>
                <w:szCs w:val="20"/>
                <w:lang w:val="mn-MN"/>
              </w:rPr>
            </w:pPr>
            <w:r w:rsidRPr="008D74F2">
              <w:rPr>
                <w:rFonts w:ascii="Arial" w:hAnsi="Arial" w:cs="Arial"/>
                <w:sz w:val="20"/>
                <w:szCs w:val="20"/>
                <w:lang w:val="mn-MN"/>
              </w:rPr>
              <w:t xml:space="preserve">Химийн бодисууд (бордоо, гербицид, пестицид) </w:t>
            </w:r>
          </w:p>
        </w:tc>
      </w:tr>
      <w:tr w:rsidR="008D74F2" w:rsidRPr="008D74F2">
        <w:trPr>
          <w:trHeight w:val="543"/>
        </w:trPr>
        <w:tc>
          <w:tcPr>
            <w:tcW w:w="571"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spacing w:line="240" w:lineRule="auto"/>
              <w:jc w:val="center"/>
              <w:rPr>
                <w:rFonts w:ascii="Arial" w:hAnsi="Arial" w:cs="Arial"/>
                <w:sz w:val="20"/>
                <w:szCs w:val="20"/>
              </w:rPr>
            </w:pPr>
            <w:r w:rsidRPr="008D74F2">
              <w:rPr>
                <w:rFonts w:ascii="Arial" w:hAnsi="Arial" w:cs="Arial"/>
                <w:sz w:val="20"/>
                <w:szCs w:val="20"/>
              </w:rPr>
              <w:t xml:space="preserve">4 </w:t>
            </w:r>
          </w:p>
        </w:tc>
        <w:tc>
          <w:tcPr>
            <w:tcW w:w="3137"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spacing w:line="240" w:lineRule="auto"/>
              <w:rPr>
                <w:rFonts w:ascii="Arial" w:hAnsi="Arial" w:cs="Arial"/>
                <w:sz w:val="20"/>
                <w:szCs w:val="20"/>
                <w:lang w:val="mn-MN"/>
              </w:rPr>
            </w:pPr>
            <w:r w:rsidRPr="008D74F2">
              <w:rPr>
                <w:rFonts w:ascii="Arial" w:hAnsi="Arial" w:cs="Arial"/>
                <w:sz w:val="20"/>
                <w:szCs w:val="20"/>
                <w:lang w:val="mn-MN"/>
              </w:rPr>
              <w:t>Газрын гадаргуу</w:t>
            </w:r>
          </w:p>
        </w:tc>
        <w:tc>
          <w:tcPr>
            <w:tcW w:w="5130"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numPr>
                <w:ilvl w:val="0"/>
                <w:numId w:val="11"/>
              </w:numPr>
              <w:spacing w:line="240" w:lineRule="auto"/>
              <w:ind w:left="252" w:hanging="252"/>
              <w:rPr>
                <w:rFonts w:ascii="Arial" w:hAnsi="Arial" w:cs="Arial"/>
                <w:sz w:val="20"/>
                <w:szCs w:val="20"/>
                <w:lang w:val="mn-MN"/>
              </w:rPr>
            </w:pPr>
            <w:r w:rsidRPr="008D74F2">
              <w:rPr>
                <w:rFonts w:ascii="Arial" w:hAnsi="Arial" w:cs="Arial"/>
                <w:sz w:val="20"/>
                <w:szCs w:val="20"/>
                <w:lang w:val="mn-MN"/>
              </w:rPr>
              <w:t>Хоолой суурилуулах газрын дагуу газрын гадаргуу өөрчлөгдөх</w:t>
            </w:r>
          </w:p>
          <w:p w:rsidR="008D74F2" w:rsidRPr="008D74F2" w:rsidRDefault="008D74F2" w:rsidP="007F572F">
            <w:pPr>
              <w:pStyle w:val="Default"/>
              <w:numPr>
                <w:ilvl w:val="0"/>
                <w:numId w:val="11"/>
              </w:numPr>
              <w:spacing w:line="240" w:lineRule="auto"/>
              <w:ind w:left="252" w:hanging="252"/>
              <w:rPr>
                <w:rFonts w:ascii="Arial" w:hAnsi="Arial" w:cs="Arial"/>
                <w:sz w:val="20"/>
                <w:szCs w:val="20"/>
                <w:lang w:val="mn-MN"/>
              </w:rPr>
            </w:pPr>
            <w:r w:rsidRPr="008D74F2">
              <w:rPr>
                <w:rFonts w:ascii="Arial" w:hAnsi="Arial" w:cs="Arial"/>
                <w:sz w:val="20"/>
                <w:szCs w:val="20"/>
                <w:lang w:val="mn-MN"/>
              </w:rPr>
              <w:t xml:space="preserve">Ус хуримтлуулах далан, цөөрөм байгуулах газрын гадарга өөрчлөгдөх </w:t>
            </w:r>
          </w:p>
        </w:tc>
      </w:tr>
    </w:tbl>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CM3"/>
        <w:spacing w:line="240" w:lineRule="auto"/>
        <w:jc w:val="both"/>
        <w:rPr>
          <w:rFonts w:ascii="Arial" w:hAnsi="Arial" w:cs="Arial"/>
          <w:sz w:val="20"/>
          <w:szCs w:val="20"/>
          <w:lang w:val="mn-MN"/>
        </w:rPr>
      </w:pPr>
      <w:r w:rsidRPr="008D74F2">
        <w:rPr>
          <w:rFonts w:ascii="Arial" w:hAnsi="Arial" w:cs="Arial"/>
          <w:sz w:val="20"/>
          <w:szCs w:val="20"/>
          <w:lang w:val="mn-MN"/>
        </w:rPr>
        <w:t xml:space="preserve">Дээрхи хүснэгтэнд тусгасан байгаль орчны асуудлууд дээр тулгуурлан байгаль орчинтой холбоотой менежментийг доорхи хүснэгтэд харуулав. Энэхүү менежментийн үндсэн санаа нь “тэг нөлөө+бичил орчны сайжралт” байх юм. </w:t>
      </w:r>
    </w:p>
    <w:p w:rsidR="008D74F2" w:rsidRPr="008D74F2" w:rsidRDefault="008D74F2" w:rsidP="008D74F2">
      <w:pPr>
        <w:pStyle w:val="CM3"/>
        <w:spacing w:line="240" w:lineRule="auto"/>
        <w:jc w:val="both"/>
        <w:rPr>
          <w:rFonts w:ascii="Arial" w:hAnsi="Arial" w:cs="Arial"/>
          <w:sz w:val="20"/>
          <w:szCs w:val="20"/>
          <w:lang w:val="mn-MN"/>
        </w:rPr>
      </w:pPr>
    </w:p>
    <w:p w:rsidR="008D74F2" w:rsidRPr="008D74F2" w:rsidRDefault="008D74F2" w:rsidP="008D74F2">
      <w:pPr>
        <w:pStyle w:val="CM3"/>
        <w:spacing w:line="240" w:lineRule="auto"/>
        <w:jc w:val="both"/>
        <w:rPr>
          <w:rFonts w:ascii="Arial" w:hAnsi="Arial" w:cs="Arial"/>
          <w:sz w:val="20"/>
          <w:szCs w:val="20"/>
        </w:rPr>
      </w:pPr>
      <w:r w:rsidRPr="008D74F2">
        <w:rPr>
          <w:rFonts w:ascii="Arial" w:hAnsi="Arial" w:cs="Arial"/>
          <w:b/>
          <w:bCs/>
          <w:color w:val="000000"/>
          <w:sz w:val="20"/>
          <w:szCs w:val="20"/>
        </w:rPr>
        <w:t>Хүснэгт 6.3.2 Байгаль орчны менежментийн төлөвлөгөө</w:t>
      </w:r>
    </w:p>
    <w:tbl>
      <w:tblPr>
        <w:tblW w:w="8748" w:type="dxa"/>
        <w:tblLook w:val="0000"/>
      </w:tblPr>
      <w:tblGrid>
        <w:gridCol w:w="571"/>
        <w:gridCol w:w="2417"/>
        <w:gridCol w:w="5760"/>
      </w:tblGrid>
      <w:tr w:rsidR="008D74F2" w:rsidRPr="008D74F2">
        <w:trPr>
          <w:trHeight w:val="463"/>
        </w:trPr>
        <w:tc>
          <w:tcPr>
            <w:tcW w:w="571" w:type="dxa"/>
            <w:tcBorders>
              <w:top w:val="single" w:sz="6" w:space="0" w:color="000000"/>
              <w:left w:val="single" w:sz="6" w:space="0" w:color="000000"/>
              <w:bottom w:val="single" w:sz="6" w:space="0" w:color="000000"/>
              <w:right w:val="single" w:sz="6" w:space="0" w:color="000000"/>
            </w:tcBorders>
            <w:vAlign w:val="center"/>
          </w:tcPr>
          <w:p w:rsidR="008D74F2" w:rsidRPr="008D74F2" w:rsidRDefault="008D74F2" w:rsidP="007F572F">
            <w:pPr>
              <w:pStyle w:val="Default"/>
              <w:spacing w:line="240" w:lineRule="auto"/>
              <w:jc w:val="center"/>
              <w:rPr>
                <w:rFonts w:ascii="Arial" w:hAnsi="Arial" w:cs="Arial"/>
                <w:sz w:val="20"/>
                <w:szCs w:val="20"/>
              </w:rPr>
            </w:pPr>
            <w:r w:rsidRPr="008D74F2">
              <w:rPr>
                <w:rFonts w:ascii="Arial" w:hAnsi="Arial" w:cs="Arial"/>
                <w:b/>
                <w:bCs/>
                <w:sz w:val="20"/>
                <w:szCs w:val="20"/>
              </w:rPr>
              <w:t xml:space="preserve">No. </w:t>
            </w:r>
          </w:p>
        </w:tc>
        <w:tc>
          <w:tcPr>
            <w:tcW w:w="2417" w:type="dxa"/>
            <w:tcBorders>
              <w:top w:val="single" w:sz="6" w:space="0" w:color="000000"/>
              <w:left w:val="single" w:sz="6" w:space="0" w:color="000000"/>
              <w:bottom w:val="single" w:sz="6" w:space="0" w:color="000000"/>
              <w:right w:val="single" w:sz="6" w:space="0" w:color="000000"/>
            </w:tcBorders>
            <w:vAlign w:val="center"/>
          </w:tcPr>
          <w:p w:rsidR="008D74F2" w:rsidRPr="008D74F2" w:rsidRDefault="008D74F2" w:rsidP="007F572F">
            <w:pPr>
              <w:pStyle w:val="Default"/>
              <w:spacing w:line="240" w:lineRule="auto"/>
              <w:rPr>
                <w:rFonts w:ascii="Arial" w:hAnsi="Arial" w:cs="Arial"/>
                <w:sz w:val="20"/>
                <w:szCs w:val="20"/>
              </w:rPr>
            </w:pPr>
            <w:r w:rsidRPr="008D74F2">
              <w:rPr>
                <w:rFonts w:ascii="Arial" w:hAnsi="Arial" w:cs="Arial"/>
                <w:b/>
                <w:bCs/>
                <w:sz w:val="20"/>
                <w:szCs w:val="20"/>
              </w:rPr>
              <w:t xml:space="preserve">Төслийн асуудлууд </w:t>
            </w:r>
          </w:p>
        </w:tc>
        <w:tc>
          <w:tcPr>
            <w:tcW w:w="5760" w:type="dxa"/>
            <w:tcBorders>
              <w:top w:val="single" w:sz="6" w:space="0" w:color="000000"/>
              <w:left w:val="single" w:sz="6" w:space="0" w:color="000000"/>
              <w:bottom w:val="single" w:sz="6" w:space="0" w:color="000000"/>
              <w:right w:val="single" w:sz="6" w:space="0" w:color="000000"/>
            </w:tcBorders>
            <w:vAlign w:val="center"/>
          </w:tcPr>
          <w:p w:rsidR="008D74F2" w:rsidRPr="008D74F2" w:rsidRDefault="008D74F2" w:rsidP="007F572F">
            <w:pPr>
              <w:pStyle w:val="Default"/>
              <w:spacing w:line="240" w:lineRule="auto"/>
              <w:jc w:val="center"/>
              <w:rPr>
                <w:rFonts w:ascii="Arial" w:hAnsi="Arial" w:cs="Arial"/>
                <w:sz w:val="20"/>
                <w:szCs w:val="20"/>
              </w:rPr>
            </w:pPr>
            <w:r w:rsidRPr="008D74F2">
              <w:rPr>
                <w:rFonts w:ascii="Arial" w:hAnsi="Arial" w:cs="Arial"/>
                <w:b/>
                <w:bCs/>
                <w:sz w:val="20"/>
                <w:szCs w:val="20"/>
              </w:rPr>
              <w:t xml:space="preserve">Менежментийн төлөвлөгөө </w:t>
            </w:r>
          </w:p>
        </w:tc>
      </w:tr>
      <w:tr w:rsidR="008D74F2" w:rsidRPr="008D74F2">
        <w:trPr>
          <w:trHeight w:val="777"/>
        </w:trPr>
        <w:tc>
          <w:tcPr>
            <w:tcW w:w="571"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spacing w:line="240" w:lineRule="auto"/>
              <w:jc w:val="center"/>
              <w:rPr>
                <w:rFonts w:ascii="Arial" w:hAnsi="Arial" w:cs="Arial"/>
                <w:sz w:val="20"/>
                <w:szCs w:val="20"/>
              </w:rPr>
            </w:pPr>
            <w:r w:rsidRPr="008D74F2">
              <w:rPr>
                <w:rFonts w:ascii="Arial" w:hAnsi="Arial" w:cs="Arial"/>
                <w:sz w:val="20"/>
                <w:szCs w:val="20"/>
              </w:rPr>
              <w:t xml:space="preserve">1 </w:t>
            </w:r>
          </w:p>
        </w:tc>
        <w:tc>
          <w:tcPr>
            <w:tcW w:w="2417"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spacing w:line="240" w:lineRule="auto"/>
              <w:rPr>
                <w:rFonts w:ascii="Arial" w:hAnsi="Arial" w:cs="Arial"/>
                <w:sz w:val="20"/>
                <w:szCs w:val="20"/>
                <w:lang w:val="mn-MN"/>
              </w:rPr>
            </w:pPr>
            <w:r w:rsidRPr="008D74F2">
              <w:rPr>
                <w:rFonts w:ascii="Arial" w:hAnsi="Arial" w:cs="Arial"/>
                <w:sz w:val="20"/>
                <w:szCs w:val="20"/>
                <w:lang w:val="mn-MN"/>
              </w:rPr>
              <w:t>Усны хэрэглээ</w:t>
            </w:r>
          </w:p>
        </w:tc>
        <w:tc>
          <w:tcPr>
            <w:tcW w:w="5760" w:type="dxa"/>
            <w:tcBorders>
              <w:top w:val="single" w:sz="6" w:space="0" w:color="000000"/>
              <w:left w:val="single" w:sz="6" w:space="0" w:color="000000"/>
              <w:bottom w:val="single" w:sz="6" w:space="0" w:color="000000"/>
              <w:right w:val="single" w:sz="6" w:space="0" w:color="000000"/>
            </w:tcBorders>
            <w:vAlign w:val="center"/>
          </w:tcPr>
          <w:p w:rsidR="008D74F2" w:rsidRPr="008D74F2" w:rsidRDefault="008D74F2" w:rsidP="007F572F">
            <w:pPr>
              <w:pStyle w:val="Default"/>
              <w:numPr>
                <w:ilvl w:val="0"/>
                <w:numId w:val="12"/>
              </w:numPr>
              <w:spacing w:line="240" w:lineRule="auto"/>
              <w:ind w:left="342" w:hanging="342"/>
              <w:jc w:val="both"/>
              <w:rPr>
                <w:rFonts w:ascii="Arial" w:hAnsi="Arial" w:cs="Arial"/>
                <w:sz w:val="20"/>
                <w:szCs w:val="20"/>
                <w:lang w:val="mn-MN"/>
              </w:rPr>
            </w:pPr>
            <w:r w:rsidRPr="008D74F2">
              <w:rPr>
                <w:rFonts w:ascii="Arial" w:hAnsi="Arial" w:cs="Arial"/>
                <w:sz w:val="20"/>
                <w:szCs w:val="20"/>
                <w:lang w:val="mn-MN"/>
              </w:rPr>
              <w:t xml:space="preserve">Голоос усыг авахдаа шар усны болон бусад тохиолдлоор усны түвшин нэмэгдэж илүүдэлтэй байгаа үед тусгайлан барьсан ус тохируулах барилга болох цөөрөм, нуурт аль болох ихээр хуримтлуулах. Ингэснээр нуур сэргэх болон хиймэл цөөрөм бий болж, тухайн орчны бичил цаг уурт тодорхой нөлөө үзүүлнэ. </w:t>
            </w:r>
          </w:p>
        </w:tc>
      </w:tr>
      <w:tr w:rsidR="008D74F2" w:rsidRPr="008D74F2">
        <w:trPr>
          <w:trHeight w:val="615"/>
        </w:trPr>
        <w:tc>
          <w:tcPr>
            <w:tcW w:w="571"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spacing w:line="240" w:lineRule="auto"/>
              <w:jc w:val="center"/>
              <w:rPr>
                <w:rFonts w:ascii="Arial" w:hAnsi="Arial" w:cs="Arial"/>
                <w:sz w:val="20"/>
                <w:szCs w:val="20"/>
              </w:rPr>
            </w:pPr>
            <w:r w:rsidRPr="008D74F2">
              <w:rPr>
                <w:rFonts w:ascii="Arial" w:hAnsi="Arial" w:cs="Arial"/>
                <w:sz w:val="20"/>
                <w:szCs w:val="20"/>
                <w:lang w:val="mn-MN"/>
              </w:rPr>
              <w:t>2</w:t>
            </w:r>
          </w:p>
        </w:tc>
        <w:tc>
          <w:tcPr>
            <w:tcW w:w="2417"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spacing w:line="240" w:lineRule="auto"/>
              <w:rPr>
                <w:rFonts w:ascii="Arial" w:hAnsi="Arial" w:cs="Arial"/>
                <w:sz w:val="20"/>
                <w:szCs w:val="20"/>
              </w:rPr>
            </w:pPr>
            <w:r w:rsidRPr="008D74F2">
              <w:rPr>
                <w:rFonts w:ascii="Arial" w:hAnsi="Arial" w:cs="Arial"/>
                <w:sz w:val="20"/>
                <w:szCs w:val="20"/>
              </w:rPr>
              <w:t xml:space="preserve">Хөрсний давсжилтаас хамгаалах </w:t>
            </w:r>
          </w:p>
        </w:tc>
        <w:tc>
          <w:tcPr>
            <w:tcW w:w="5760"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numPr>
                <w:ilvl w:val="0"/>
                <w:numId w:val="12"/>
              </w:numPr>
              <w:spacing w:line="240" w:lineRule="auto"/>
              <w:ind w:left="342" w:hanging="342"/>
              <w:jc w:val="both"/>
              <w:rPr>
                <w:rFonts w:ascii="Arial" w:hAnsi="Arial" w:cs="Arial"/>
                <w:sz w:val="20"/>
                <w:szCs w:val="20"/>
              </w:rPr>
            </w:pPr>
            <w:r w:rsidRPr="008D74F2">
              <w:rPr>
                <w:rFonts w:ascii="Arial" w:hAnsi="Arial" w:cs="Arial"/>
                <w:sz w:val="20"/>
                <w:szCs w:val="20"/>
              </w:rPr>
              <w:t>Ус</w:t>
            </w:r>
            <w:r w:rsidRPr="008D74F2">
              <w:rPr>
                <w:rFonts w:ascii="Arial" w:hAnsi="Arial" w:cs="Arial"/>
                <w:sz w:val="20"/>
                <w:szCs w:val="20"/>
                <w:lang w:val="mn-MN"/>
              </w:rPr>
              <w:t xml:space="preserve">алгааны горимыг ОУ-ын болон НҮБ-ын ХАА хэлтэстэй хамтран </w:t>
            </w:r>
            <w:r w:rsidRPr="008D74F2">
              <w:rPr>
                <w:rFonts w:ascii="Arial" w:hAnsi="Arial" w:cs="Arial"/>
                <w:sz w:val="20"/>
                <w:szCs w:val="20"/>
              </w:rPr>
              <w:t xml:space="preserve">төлөвлөн </w:t>
            </w:r>
            <w:r w:rsidRPr="008D74F2">
              <w:rPr>
                <w:rFonts w:ascii="Arial" w:hAnsi="Arial" w:cs="Arial"/>
                <w:sz w:val="20"/>
                <w:szCs w:val="20"/>
                <w:lang w:val="mn-MN"/>
              </w:rPr>
              <w:t xml:space="preserve">орчинд хор нөлөөгуй байгалийн гаралтай бүтээгдэхүүн байх болноингэснээр </w:t>
            </w:r>
            <w:r w:rsidRPr="008D74F2">
              <w:rPr>
                <w:rFonts w:ascii="Arial" w:hAnsi="Arial" w:cs="Arial"/>
                <w:sz w:val="20"/>
                <w:szCs w:val="20"/>
              </w:rPr>
              <w:t xml:space="preserve"> хөрсний давсжилтаас сэргийлнэ. </w:t>
            </w:r>
          </w:p>
        </w:tc>
      </w:tr>
      <w:tr w:rsidR="008D74F2" w:rsidRPr="008D74F2">
        <w:trPr>
          <w:trHeight w:val="705"/>
        </w:trPr>
        <w:tc>
          <w:tcPr>
            <w:tcW w:w="571"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spacing w:line="240" w:lineRule="auto"/>
              <w:jc w:val="center"/>
              <w:rPr>
                <w:rFonts w:ascii="Arial" w:hAnsi="Arial" w:cs="Arial"/>
                <w:sz w:val="20"/>
                <w:szCs w:val="20"/>
              </w:rPr>
            </w:pPr>
            <w:r w:rsidRPr="008D74F2">
              <w:rPr>
                <w:rFonts w:ascii="Arial" w:hAnsi="Arial" w:cs="Arial"/>
                <w:sz w:val="20"/>
                <w:szCs w:val="20"/>
                <w:lang w:val="mn-MN"/>
              </w:rPr>
              <w:t>3</w:t>
            </w:r>
          </w:p>
        </w:tc>
        <w:tc>
          <w:tcPr>
            <w:tcW w:w="2417"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spacing w:line="240" w:lineRule="auto"/>
              <w:rPr>
                <w:rFonts w:ascii="Arial" w:hAnsi="Arial" w:cs="Arial"/>
                <w:sz w:val="20"/>
                <w:szCs w:val="20"/>
              </w:rPr>
            </w:pPr>
            <w:r w:rsidRPr="008D74F2">
              <w:rPr>
                <w:rFonts w:ascii="Arial" w:hAnsi="Arial" w:cs="Arial"/>
                <w:sz w:val="20"/>
                <w:szCs w:val="20"/>
              </w:rPr>
              <w:t xml:space="preserve">Химийн бодисууд </w:t>
            </w:r>
          </w:p>
        </w:tc>
        <w:tc>
          <w:tcPr>
            <w:tcW w:w="5760" w:type="dxa"/>
            <w:tcBorders>
              <w:top w:val="single" w:sz="6" w:space="0" w:color="000000"/>
              <w:left w:val="single" w:sz="6" w:space="0" w:color="000000"/>
              <w:bottom w:val="single" w:sz="6" w:space="0" w:color="000000"/>
              <w:right w:val="single" w:sz="6" w:space="0" w:color="000000"/>
            </w:tcBorders>
          </w:tcPr>
          <w:p w:rsidR="008D74F2" w:rsidRPr="008D74F2" w:rsidRDefault="008D74F2" w:rsidP="007F572F">
            <w:pPr>
              <w:pStyle w:val="Default"/>
              <w:numPr>
                <w:ilvl w:val="0"/>
                <w:numId w:val="12"/>
              </w:numPr>
              <w:spacing w:line="240" w:lineRule="auto"/>
              <w:ind w:left="342" w:hanging="342"/>
              <w:jc w:val="both"/>
              <w:rPr>
                <w:rFonts w:ascii="Arial" w:hAnsi="Arial" w:cs="Arial"/>
                <w:sz w:val="20"/>
                <w:szCs w:val="20"/>
              </w:rPr>
            </w:pPr>
            <w:r w:rsidRPr="008D74F2">
              <w:rPr>
                <w:rFonts w:ascii="Arial" w:hAnsi="Arial" w:cs="Arial"/>
                <w:sz w:val="20"/>
                <w:szCs w:val="20"/>
              </w:rPr>
              <w:t>Х</w:t>
            </w:r>
            <w:r w:rsidRPr="008D74F2">
              <w:rPr>
                <w:rFonts w:ascii="Arial" w:hAnsi="Arial" w:cs="Arial"/>
                <w:sz w:val="20"/>
                <w:szCs w:val="20"/>
                <w:lang w:val="mn-MN"/>
              </w:rPr>
              <w:t>ор нөлөө нь эцэслэн тогтоогдоогүй х</w:t>
            </w:r>
            <w:r w:rsidRPr="008D74F2">
              <w:rPr>
                <w:rFonts w:ascii="Arial" w:hAnsi="Arial" w:cs="Arial"/>
                <w:sz w:val="20"/>
                <w:szCs w:val="20"/>
              </w:rPr>
              <w:t>имийн бо</w:t>
            </w:r>
            <w:r w:rsidRPr="008D74F2">
              <w:rPr>
                <w:rFonts w:ascii="Arial" w:hAnsi="Arial" w:cs="Arial"/>
                <w:sz w:val="20"/>
                <w:szCs w:val="20"/>
                <w:lang w:val="mn-MN"/>
              </w:rPr>
              <w:t xml:space="preserve">дисыг </w:t>
            </w:r>
            <w:r w:rsidRPr="008D74F2">
              <w:rPr>
                <w:rFonts w:ascii="Arial" w:hAnsi="Arial" w:cs="Arial"/>
                <w:sz w:val="20"/>
                <w:szCs w:val="20"/>
              </w:rPr>
              <w:t xml:space="preserve">ашиглахгүй байх чиглэлийг баримтлана. </w:t>
            </w:r>
          </w:p>
        </w:tc>
      </w:tr>
    </w:tbl>
    <w:p w:rsidR="008D74F2" w:rsidRPr="008D74F2" w:rsidRDefault="008D74F2" w:rsidP="008D74F2">
      <w:pPr>
        <w:pStyle w:val="Default"/>
        <w:spacing w:line="240" w:lineRule="auto"/>
        <w:rPr>
          <w:rFonts w:ascii="Arial" w:hAnsi="Arial" w:cs="Arial"/>
          <w:color w:val="auto"/>
          <w:sz w:val="20"/>
          <w:szCs w:val="20"/>
        </w:rPr>
        <w:sectPr w:rsidR="008D74F2" w:rsidRPr="008D74F2">
          <w:type w:val="continuous"/>
          <w:pgSz w:w="12240" w:h="15840"/>
          <w:pgMar w:top="1440" w:right="1800" w:bottom="1440" w:left="1800" w:header="720" w:footer="720" w:gutter="0"/>
          <w:cols w:space="720"/>
          <w:noEndnote/>
        </w:sectPr>
      </w:pPr>
    </w:p>
    <w:p w:rsidR="008D74F2" w:rsidRPr="008D74F2" w:rsidRDefault="008D74F2" w:rsidP="008D74F2">
      <w:pPr>
        <w:pStyle w:val="Default"/>
        <w:spacing w:line="240" w:lineRule="auto"/>
        <w:rPr>
          <w:rFonts w:ascii="Arial" w:hAnsi="Arial" w:cs="Arial"/>
          <w:b/>
          <w:color w:val="auto"/>
          <w:sz w:val="20"/>
          <w:szCs w:val="20"/>
          <w:lang w:val="mn-MN"/>
        </w:rPr>
      </w:pPr>
    </w:p>
    <w:p w:rsidR="008D74F2" w:rsidRPr="008D74F2" w:rsidRDefault="008D74F2" w:rsidP="008D74F2">
      <w:pPr>
        <w:pStyle w:val="Default"/>
        <w:spacing w:line="240" w:lineRule="auto"/>
        <w:rPr>
          <w:rFonts w:ascii="Arial" w:hAnsi="Arial" w:cs="Arial"/>
          <w:b/>
          <w:color w:val="auto"/>
          <w:sz w:val="20"/>
          <w:szCs w:val="20"/>
          <w:lang w:val="mn-MN"/>
        </w:rPr>
      </w:pPr>
      <w:r w:rsidRPr="008D74F2">
        <w:rPr>
          <w:rFonts w:ascii="Arial" w:hAnsi="Arial" w:cs="Arial"/>
          <w:b/>
          <w:color w:val="auto"/>
          <w:sz w:val="20"/>
          <w:szCs w:val="20"/>
          <w:lang w:val="mn-MN"/>
        </w:rPr>
        <w:t>Нийгмийн асуудлууд</w:t>
      </w:r>
    </w:p>
    <w:p w:rsidR="008D74F2" w:rsidRPr="008D74F2" w:rsidRDefault="008D74F2" w:rsidP="008D74F2">
      <w:pPr>
        <w:pStyle w:val="CM12"/>
        <w:spacing w:line="240" w:lineRule="auto"/>
        <w:rPr>
          <w:rFonts w:ascii="Arial" w:hAnsi="Arial" w:cs="Arial"/>
          <w:sz w:val="20"/>
          <w:szCs w:val="20"/>
          <w:lang w:val="mn-MN"/>
        </w:rPr>
      </w:pPr>
      <w:r w:rsidRPr="008D74F2">
        <w:rPr>
          <w:rFonts w:ascii="Arial" w:hAnsi="Arial" w:cs="Arial"/>
          <w:sz w:val="20"/>
          <w:szCs w:val="20"/>
          <w:lang w:val="mn-MN"/>
        </w:rPr>
        <w:t xml:space="preserve">Дээр дурьдсан байгаль орчны асуудлуудыг авч үзэхийн хажуугаар доорхи нийгмийн чанартай асуудлуудыг анхааралдаа авах ёстой гэж үзсэн. </w:t>
      </w:r>
    </w:p>
    <w:p w:rsidR="008D74F2" w:rsidRPr="008D74F2" w:rsidRDefault="008D74F2" w:rsidP="008D74F2">
      <w:pPr>
        <w:pStyle w:val="CM10"/>
        <w:spacing w:line="240" w:lineRule="auto"/>
        <w:jc w:val="both"/>
        <w:rPr>
          <w:rFonts w:ascii="Arial" w:hAnsi="Arial" w:cs="Arial"/>
          <w:sz w:val="20"/>
          <w:szCs w:val="20"/>
          <w:lang w:val="mn-MN"/>
        </w:rPr>
      </w:pPr>
    </w:p>
    <w:p w:rsidR="008D74F2" w:rsidRPr="008D74F2" w:rsidRDefault="008D74F2" w:rsidP="008D74F2">
      <w:pPr>
        <w:pStyle w:val="CM10"/>
        <w:spacing w:line="240" w:lineRule="auto"/>
        <w:jc w:val="both"/>
        <w:rPr>
          <w:rFonts w:ascii="Arial" w:hAnsi="Arial" w:cs="Arial"/>
          <w:sz w:val="20"/>
          <w:szCs w:val="20"/>
          <w:lang w:val="mn-MN"/>
        </w:rPr>
      </w:pPr>
      <w:r w:rsidRPr="008D74F2">
        <w:rPr>
          <w:rFonts w:ascii="Arial" w:hAnsi="Arial" w:cs="Arial"/>
          <w:sz w:val="20"/>
          <w:szCs w:val="20"/>
          <w:lang w:val="mn-MN"/>
        </w:rPr>
        <w:t xml:space="preserve">1) Орон нутаг дах ажилгүйдэл болон хүмүүсийн амьжиргаанд хэрхэн дэмжлэг болох 2) Газар эзэмших болон орон нутгийн нөөцийг зохистой ашиглах 3) Аливаа шийдвэр гаргахдаа олон нийтийг татан оролцуулах 4) ядуу буюу эмзэг бүлгийн иргэдийг ажлын байраар хангах зэрэг болно. </w:t>
      </w:r>
    </w:p>
    <w:p w:rsidR="008D74F2" w:rsidRPr="008D74F2" w:rsidRDefault="008D74F2" w:rsidP="008D74F2">
      <w:pPr>
        <w:pStyle w:val="CM10"/>
        <w:spacing w:line="240" w:lineRule="auto"/>
        <w:jc w:val="both"/>
        <w:rPr>
          <w:rFonts w:ascii="Arial" w:hAnsi="Arial" w:cs="Arial"/>
          <w:sz w:val="20"/>
          <w:szCs w:val="20"/>
          <w:lang w:val="mn-MN"/>
        </w:rPr>
      </w:pPr>
    </w:p>
    <w:p w:rsidR="008D74F2" w:rsidRPr="008D74F2" w:rsidRDefault="008D74F2" w:rsidP="008D74F2">
      <w:pPr>
        <w:pStyle w:val="CM10"/>
        <w:spacing w:line="240" w:lineRule="auto"/>
        <w:jc w:val="both"/>
        <w:rPr>
          <w:rFonts w:ascii="Arial" w:hAnsi="Arial" w:cs="Arial"/>
          <w:sz w:val="20"/>
          <w:szCs w:val="20"/>
          <w:lang w:val="mn-MN"/>
        </w:rPr>
      </w:pPr>
      <w:r w:rsidRPr="008D74F2">
        <w:rPr>
          <w:rFonts w:ascii="Arial" w:hAnsi="Arial" w:cs="Arial"/>
          <w:sz w:val="20"/>
          <w:szCs w:val="20"/>
          <w:lang w:val="mn-MN"/>
        </w:rPr>
        <w:t xml:space="preserve">Төсөл хэрэгжиж эхэлснээс хойш дээр дурьдсан аливаа асуудалд сөрөг нөлөө үзүүлэх ёсгүй. Нэмж хэлэхэд төсөл хэрэгжсэнээр орон нутгийн нийгэм, эдийн засагт тодорхой хувь нэмэр үзүүлнэ хэмээн итгэж байгаа юм. </w:t>
      </w:r>
    </w:p>
    <w:p w:rsidR="008D74F2" w:rsidRPr="008D74F2" w:rsidRDefault="008D74F2" w:rsidP="008D74F2">
      <w:pPr>
        <w:pStyle w:val="Default"/>
        <w:spacing w:line="240" w:lineRule="auto"/>
        <w:rPr>
          <w:rFonts w:ascii="Arial" w:hAnsi="Arial" w:cs="Arial"/>
          <w:sz w:val="20"/>
          <w:szCs w:val="20"/>
          <w:lang w:val="mn-MN"/>
        </w:rPr>
      </w:pPr>
    </w:p>
    <w:p w:rsidR="008D74F2" w:rsidRPr="008D74F2" w:rsidRDefault="008D74F2" w:rsidP="008D74F2">
      <w:pPr>
        <w:pStyle w:val="CM10"/>
        <w:spacing w:line="240" w:lineRule="auto"/>
        <w:jc w:val="both"/>
        <w:rPr>
          <w:rFonts w:ascii="Arial" w:hAnsi="Arial" w:cs="Arial"/>
          <w:sz w:val="20"/>
          <w:szCs w:val="20"/>
          <w:lang w:val="mn-MN"/>
        </w:rPr>
      </w:pPr>
      <w:r w:rsidRPr="008D74F2">
        <w:rPr>
          <w:rFonts w:ascii="Arial" w:hAnsi="Arial" w:cs="Arial"/>
          <w:sz w:val="20"/>
          <w:szCs w:val="20"/>
          <w:lang w:val="mn-MN"/>
        </w:rPr>
        <w:t xml:space="preserve">Бүлгийн эхэнд дурьдаж байсанчлан, төслийн нэг зорилго нь орон нутгийн эдийн засгийн амьдралын хэв маягийг өөрчлөх явдал юм. Энэ зорилгод хүрэхэд орон нутгийн хүн амтай хамтран ажиллах явдал ихээхэн чухал. </w:t>
      </w:r>
    </w:p>
    <w:p w:rsidR="008D74F2" w:rsidRPr="008D74F2" w:rsidRDefault="008D74F2" w:rsidP="008D74F2">
      <w:pPr>
        <w:pStyle w:val="Default"/>
        <w:spacing w:line="240" w:lineRule="auto"/>
        <w:rPr>
          <w:rFonts w:ascii="Arial" w:hAnsi="Arial" w:cs="Arial"/>
          <w:sz w:val="20"/>
          <w:szCs w:val="20"/>
          <w:lang w:val="mn-MN"/>
        </w:rPr>
      </w:pPr>
    </w:p>
    <w:p w:rsidR="008D74F2" w:rsidRPr="008D74F2" w:rsidRDefault="008D74F2" w:rsidP="008D74F2">
      <w:pPr>
        <w:pStyle w:val="CM10"/>
        <w:spacing w:line="240" w:lineRule="auto"/>
        <w:jc w:val="both"/>
        <w:rPr>
          <w:rFonts w:ascii="Arial" w:hAnsi="Arial" w:cs="Arial"/>
          <w:sz w:val="20"/>
          <w:szCs w:val="20"/>
          <w:lang w:val="mn-MN"/>
        </w:rPr>
      </w:pPr>
      <w:r w:rsidRPr="008D74F2">
        <w:rPr>
          <w:rFonts w:ascii="Arial" w:hAnsi="Arial" w:cs="Arial"/>
          <w:sz w:val="20"/>
          <w:szCs w:val="20"/>
          <w:lang w:val="mn-MN"/>
        </w:rPr>
        <w:t xml:space="preserve">Өмнө төсөл хэрэгжүүлж байсан туршлагаас үзэхэд орон нутгийн иргэд түр ажлын байраар хангагддаг учраас тэдний зүгээс бидний хийж буй ажилд ихээхэн идэвхитэй оролцон, хамтран ажиллах сонирхолтой байх болохыг олж мэдсэн. </w:t>
      </w:r>
    </w:p>
    <w:p w:rsidR="008D74F2" w:rsidRPr="008D74F2" w:rsidRDefault="008D74F2" w:rsidP="008D74F2">
      <w:pPr>
        <w:pStyle w:val="CM3"/>
        <w:spacing w:line="240" w:lineRule="auto"/>
        <w:jc w:val="both"/>
        <w:rPr>
          <w:rFonts w:ascii="Arial" w:hAnsi="Arial" w:cs="Arial"/>
          <w:sz w:val="20"/>
          <w:szCs w:val="20"/>
          <w:lang w:val="mn-MN"/>
        </w:rPr>
      </w:pPr>
    </w:p>
    <w:p w:rsidR="008D74F2" w:rsidRPr="008D74F2" w:rsidRDefault="008D74F2" w:rsidP="008D74F2">
      <w:pPr>
        <w:pStyle w:val="Default"/>
        <w:spacing w:line="240" w:lineRule="auto"/>
        <w:rPr>
          <w:rFonts w:ascii="Arial" w:hAnsi="Arial" w:cs="Arial"/>
          <w:sz w:val="20"/>
          <w:szCs w:val="20"/>
          <w:lang w:val="mn-MN"/>
        </w:rPr>
        <w:sectPr w:rsidR="008D74F2" w:rsidRPr="008D74F2">
          <w:type w:val="continuous"/>
          <w:pgSz w:w="12240" w:h="15840"/>
          <w:pgMar w:top="1440" w:right="1800" w:bottom="1440" w:left="1800" w:header="720" w:footer="720" w:gutter="0"/>
          <w:cols w:space="720"/>
          <w:noEndnote/>
        </w:sect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CM12"/>
        <w:spacing w:line="240" w:lineRule="auto"/>
        <w:rPr>
          <w:rFonts w:ascii="Arial" w:hAnsi="Arial" w:cs="Arial"/>
          <w:sz w:val="20"/>
          <w:szCs w:val="20"/>
          <w:lang w:val="mn-MN"/>
        </w:rPr>
      </w:pPr>
    </w:p>
    <w:p w:rsidR="008D74F2" w:rsidRPr="008D74F2" w:rsidRDefault="008D74F2" w:rsidP="008D74F2">
      <w:pPr>
        <w:pStyle w:val="CM12"/>
        <w:spacing w:line="240" w:lineRule="auto"/>
        <w:rPr>
          <w:rFonts w:ascii="Arial" w:hAnsi="Arial" w:cs="Arial"/>
          <w:b/>
          <w:sz w:val="20"/>
          <w:szCs w:val="20"/>
          <w:lang w:val="mn-MN"/>
        </w:rPr>
      </w:pPr>
      <w:r w:rsidRPr="008D74F2">
        <w:rPr>
          <w:rFonts w:ascii="Arial" w:hAnsi="Arial" w:cs="Arial"/>
          <w:b/>
          <w:sz w:val="20"/>
          <w:szCs w:val="20"/>
          <w:lang w:val="mn-MN"/>
        </w:rPr>
        <w:t>БҮЛЭГ 7 САНХҮҮГИЙН ШИНЖИЛГЭЭ</w:t>
      </w:r>
    </w:p>
    <w:p w:rsidR="008D74F2" w:rsidRPr="008D74F2" w:rsidRDefault="008D74F2" w:rsidP="008D74F2">
      <w:pPr>
        <w:pStyle w:val="CM12"/>
        <w:spacing w:line="240" w:lineRule="auto"/>
        <w:rPr>
          <w:rFonts w:ascii="Arial" w:hAnsi="Arial" w:cs="Arial"/>
          <w:sz w:val="20"/>
          <w:szCs w:val="20"/>
          <w:lang w:val="mn-MN"/>
        </w:rPr>
      </w:pPr>
      <w:r w:rsidRPr="008D74F2">
        <w:rPr>
          <w:rFonts w:ascii="Arial" w:hAnsi="Arial" w:cs="Arial"/>
          <w:sz w:val="20"/>
          <w:szCs w:val="20"/>
          <w:lang w:val="mn-MN"/>
        </w:rPr>
        <w:t>Үндсэн нөхцлүүд</w:t>
      </w:r>
    </w:p>
    <w:p w:rsidR="008D74F2" w:rsidRPr="008D74F2" w:rsidRDefault="00FA2976" w:rsidP="008D74F2">
      <w:pPr>
        <w:pStyle w:val="CM4"/>
        <w:spacing w:line="240" w:lineRule="auto"/>
        <w:jc w:val="both"/>
        <w:rPr>
          <w:rFonts w:ascii="Arial" w:hAnsi="Arial" w:cs="Arial"/>
          <w:sz w:val="20"/>
          <w:szCs w:val="20"/>
          <w:lang w:val="mn-MN"/>
        </w:rPr>
      </w:pPr>
      <w:r>
        <w:rPr>
          <w:rFonts w:ascii="Arial" w:hAnsi="Arial" w:cs="Arial"/>
          <w:sz w:val="20"/>
          <w:szCs w:val="20"/>
          <w:lang w:val="mn-MN"/>
        </w:rPr>
        <w:t xml:space="preserve">Төсөл бүрэн хэрэгжсэнээр нийт 8 </w:t>
      </w:r>
      <w:r w:rsidR="008D74F2" w:rsidRPr="008D74F2">
        <w:rPr>
          <w:rFonts w:ascii="Arial" w:hAnsi="Arial" w:cs="Arial"/>
          <w:sz w:val="20"/>
          <w:szCs w:val="20"/>
          <w:lang w:val="mn-MN"/>
        </w:rPr>
        <w:t>000 га, үүнээс усалгаатай тэжээлийн талбай 1</w:t>
      </w:r>
      <w:r>
        <w:rPr>
          <w:rFonts w:ascii="Arial" w:hAnsi="Arial" w:cs="Arial"/>
          <w:sz w:val="20"/>
          <w:szCs w:val="20"/>
          <w:lang w:val="mn-MN"/>
        </w:rPr>
        <w:t xml:space="preserve"> 8</w:t>
      </w:r>
      <w:r w:rsidR="008D74F2" w:rsidRPr="008D74F2">
        <w:rPr>
          <w:rFonts w:ascii="Arial" w:hAnsi="Arial" w:cs="Arial"/>
          <w:sz w:val="20"/>
          <w:szCs w:val="20"/>
          <w:lang w:val="mn-MN"/>
        </w:rPr>
        <w:t>00га болох юм. Мөнгөн урсгалын нарийвчилсан тооцоог Хавсралтанд оруулсан бөгөөд уг тооцооноос үзэхэд</w:t>
      </w:r>
      <w:r>
        <w:rPr>
          <w:rFonts w:ascii="Arial" w:hAnsi="Arial" w:cs="Arial"/>
          <w:sz w:val="20"/>
          <w:szCs w:val="20"/>
          <w:lang w:val="mn-MN"/>
        </w:rPr>
        <w:t xml:space="preserve"> нийт 2,5 тэрбум төгрөгийн хөрөнгийг 2</w:t>
      </w:r>
      <w:r w:rsidR="008D74F2" w:rsidRPr="008D74F2">
        <w:rPr>
          <w:rFonts w:ascii="Arial" w:hAnsi="Arial" w:cs="Arial"/>
          <w:sz w:val="20"/>
          <w:szCs w:val="20"/>
          <w:lang w:val="mn-MN"/>
        </w:rPr>
        <w:t xml:space="preserve"> жилийн хугацаанд</w:t>
      </w:r>
      <w:r>
        <w:rPr>
          <w:rFonts w:ascii="Arial" w:hAnsi="Arial" w:cs="Arial"/>
          <w:sz w:val="20"/>
          <w:szCs w:val="20"/>
          <w:lang w:val="mn-MN"/>
        </w:rPr>
        <w:t xml:space="preserve"> хэсэгчлэн </w:t>
      </w:r>
      <w:r w:rsidR="008D74F2" w:rsidRPr="008D74F2">
        <w:rPr>
          <w:rFonts w:ascii="Arial" w:hAnsi="Arial" w:cs="Arial"/>
          <w:sz w:val="20"/>
          <w:szCs w:val="20"/>
          <w:lang w:val="mn-MN"/>
        </w:rPr>
        <w:t xml:space="preserve"> </w:t>
      </w:r>
      <w:r w:rsidR="008D74F2" w:rsidRPr="008D74F2">
        <w:rPr>
          <w:rFonts w:ascii="Arial" w:hAnsi="Arial" w:cs="Arial"/>
          <w:sz w:val="20"/>
          <w:szCs w:val="20"/>
          <w:lang w:val="mn-MN"/>
        </w:rPr>
        <w:lastRenderedPageBreak/>
        <w:t>оруулж (</w:t>
      </w:r>
      <w:r w:rsidR="008D74F2" w:rsidRPr="008D74F2">
        <w:rPr>
          <w:rFonts w:ascii="Arial" w:eastAsiaTheme="minorEastAsia" w:hAnsi="Arial" w:cs="Arial"/>
          <w:sz w:val="20"/>
          <w:szCs w:val="20"/>
          <w:lang w:val="mn-MN" w:eastAsia="zh-CN"/>
        </w:rPr>
        <w:t>тооцоонд усалгааны зардал, хөрөнгө оруулалт ороогүй болно</w:t>
      </w:r>
      <w:r>
        <w:rPr>
          <w:rFonts w:ascii="Arial" w:hAnsi="Arial" w:cs="Arial"/>
          <w:sz w:val="20"/>
          <w:szCs w:val="20"/>
          <w:lang w:val="mn-MN"/>
        </w:rPr>
        <w:t>), 2</w:t>
      </w:r>
      <w:r w:rsidR="008D74F2" w:rsidRPr="008D74F2">
        <w:rPr>
          <w:rFonts w:ascii="Arial" w:hAnsi="Arial" w:cs="Arial"/>
          <w:sz w:val="20"/>
          <w:szCs w:val="20"/>
          <w:lang w:val="mn-MN"/>
        </w:rPr>
        <w:t xml:space="preserve"> жилийн дараа зардлаа нөхөхөөр тооцоолж байгаа юм. </w:t>
      </w:r>
    </w:p>
    <w:p w:rsidR="00FA2976" w:rsidRDefault="008D74F2" w:rsidP="00FA2976">
      <w:pPr>
        <w:pStyle w:val="CM4"/>
        <w:spacing w:line="240" w:lineRule="auto"/>
        <w:jc w:val="both"/>
        <w:rPr>
          <w:rFonts w:ascii="Arial" w:hAnsi="Arial" w:cs="Arial"/>
          <w:color w:val="000000"/>
          <w:sz w:val="20"/>
          <w:szCs w:val="20"/>
          <w:lang w:val="mn-MN"/>
        </w:rPr>
      </w:pPr>
      <w:r w:rsidRPr="008D74F2">
        <w:rPr>
          <w:lang w:val="mn-MN"/>
        </w:rPr>
        <w:t>Тодорхой бүхий эх үүсвэрээс санхүүжилтыг хийх боломжтой бөгөөд хэрэв банкны хөрөн</w:t>
      </w:r>
      <w:r w:rsidR="00FA2976">
        <w:rPr>
          <w:lang w:val="mn-MN"/>
        </w:rPr>
        <w:t>гө оруулалт авсан тохиолдолд 3</w:t>
      </w:r>
      <w:r w:rsidRPr="008D74F2">
        <w:rPr>
          <w:lang w:val="mn-MN"/>
        </w:rPr>
        <w:t xml:space="preserve"> жилд өөрсдөө дангаар </w:t>
      </w:r>
      <w:r w:rsidR="00FA2976">
        <w:rPr>
          <w:lang w:val="mn-MN"/>
        </w:rPr>
        <w:t xml:space="preserve">хөрөнгө оруулсан тохиолдолд 2 </w:t>
      </w:r>
      <w:r w:rsidRPr="008D74F2">
        <w:rPr>
          <w:lang w:val="mn-MN"/>
        </w:rPr>
        <w:t xml:space="preserve">жилд хөрөнгө оруулалтаа нөхөөхөөр байна. </w:t>
      </w:r>
    </w:p>
    <w:p w:rsidR="008D74F2" w:rsidRPr="008D74F2" w:rsidRDefault="008D74F2" w:rsidP="00FA2976">
      <w:pPr>
        <w:pStyle w:val="CM4"/>
        <w:spacing w:line="240" w:lineRule="auto"/>
        <w:jc w:val="both"/>
        <w:rPr>
          <w:rFonts w:ascii="Arial" w:hAnsi="Arial" w:cs="Arial"/>
          <w:sz w:val="20"/>
          <w:szCs w:val="20"/>
          <w:lang w:val="mn-MN"/>
        </w:rPr>
      </w:pPr>
      <w:r w:rsidRPr="008D74F2">
        <w:rPr>
          <w:rFonts w:ascii="Arial" w:hAnsi="Arial" w:cs="Arial"/>
          <w:sz w:val="20"/>
          <w:szCs w:val="20"/>
          <w:lang w:val="mn-MN"/>
        </w:rPr>
        <w:t xml:space="preserve">Дээр дурьдсан борлуулалтын нийт хэмжээг санхүүгийн шинжилгээний бүлэгт гол болгон авахдаа доорхи зүйлүүдийг тусгасан болно. Үүнд: </w:t>
      </w:r>
    </w:p>
    <w:p w:rsidR="008D74F2" w:rsidRPr="008D74F2" w:rsidRDefault="008D74F2" w:rsidP="008D74F2">
      <w:pPr>
        <w:pStyle w:val="Default"/>
        <w:numPr>
          <w:ilvl w:val="0"/>
          <w:numId w:val="14"/>
        </w:numPr>
        <w:spacing w:line="240" w:lineRule="auto"/>
        <w:rPr>
          <w:rFonts w:ascii="Arial" w:hAnsi="Arial" w:cs="Arial"/>
          <w:color w:val="auto"/>
          <w:sz w:val="20"/>
          <w:szCs w:val="20"/>
          <w:lang w:val="mn-MN"/>
        </w:rPr>
      </w:pPr>
      <w:r w:rsidRPr="008D74F2">
        <w:rPr>
          <w:rFonts w:ascii="Arial" w:hAnsi="Arial" w:cs="Arial"/>
          <w:color w:val="auto"/>
          <w:sz w:val="20"/>
          <w:szCs w:val="20"/>
          <w:lang w:val="mn-MN"/>
        </w:rPr>
        <w:t>ХАА рапсны үйлдвэрлэлийн тарифийн гадаад, дотоодын үнэ ханш</w:t>
      </w:r>
    </w:p>
    <w:p w:rsidR="008D74F2" w:rsidRPr="008D74F2" w:rsidRDefault="008D74F2" w:rsidP="008D74F2">
      <w:pPr>
        <w:pStyle w:val="Default"/>
        <w:numPr>
          <w:ilvl w:val="0"/>
          <w:numId w:val="14"/>
        </w:numPr>
        <w:spacing w:line="240" w:lineRule="auto"/>
        <w:rPr>
          <w:rFonts w:ascii="Arial" w:hAnsi="Arial" w:cs="Arial"/>
          <w:color w:val="auto"/>
          <w:sz w:val="20"/>
          <w:szCs w:val="20"/>
          <w:lang w:val="mn-MN"/>
        </w:rPr>
      </w:pPr>
      <w:r w:rsidRPr="008D74F2">
        <w:rPr>
          <w:rFonts w:ascii="Arial" w:hAnsi="Arial" w:cs="Arial"/>
          <w:color w:val="auto"/>
          <w:sz w:val="20"/>
          <w:szCs w:val="20"/>
          <w:lang w:val="mn-MN"/>
        </w:rPr>
        <w:t>ХАА рапсны үйлдвэрлэлийн орцуудын үнэ ханш</w:t>
      </w:r>
    </w:p>
    <w:p w:rsidR="008D74F2" w:rsidRPr="008D74F2" w:rsidRDefault="008D74F2" w:rsidP="008D74F2">
      <w:pPr>
        <w:pStyle w:val="Default"/>
        <w:numPr>
          <w:ilvl w:val="0"/>
          <w:numId w:val="14"/>
        </w:numPr>
        <w:spacing w:line="240" w:lineRule="auto"/>
        <w:rPr>
          <w:rFonts w:ascii="Arial" w:hAnsi="Arial" w:cs="Arial"/>
          <w:color w:val="auto"/>
          <w:sz w:val="20"/>
          <w:szCs w:val="20"/>
        </w:rPr>
      </w:pPr>
      <w:r w:rsidRPr="008D74F2">
        <w:rPr>
          <w:rFonts w:ascii="Arial" w:hAnsi="Arial" w:cs="Arial"/>
          <w:color w:val="auto"/>
          <w:sz w:val="20"/>
          <w:szCs w:val="20"/>
          <w:lang w:val="mn-MN"/>
        </w:rPr>
        <w:t>Элэгдэл хорогдлын хугацаа</w:t>
      </w:r>
    </w:p>
    <w:p w:rsidR="008D74F2" w:rsidRPr="008D74F2" w:rsidRDefault="008D74F2" w:rsidP="008D74F2">
      <w:pPr>
        <w:pStyle w:val="Default"/>
        <w:numPr>
          <w:ilvl w:val="0"/>
          <w:numId w:val="14"/>
        </w:numPr>
        <w:spacing w:line="240" w:lineRule="auto"/>
        <w:rPr>
          <w:rFonts w:ascii="Arial" w:hAnsi="Arial" w:cs="Arial"/>
          <w:color w:val="auto"/>
          <w:sz w:val="20"/>
          <w:szCs w:val="20"/>
        </w:rPr>
      </w:pPr>
      <w:r w:rsidRPr="008D74F2">
        <w:rPr>
          <w:rFonts w:ascii="Arial" w:hAnsi="Arial" w:cs="Arial"/>
          <w:color w:val="auto"/>
          <w:sz w:val="20"/>
          <w:szCs w:val="20"/>
          <w:lang w:val="mn-MN"/>
        </w:rPr>
        <w:t>Хөрөнгө оруулалтын харьцаа</w:t>
      </w:r>
    </w:p>
    <w:p w:rsidR="008D74F2" w:rsidRPr="008D74F2" w:rsidRDefault="008D74F2" w:rsidP="008D74F2">
      <w:pPr>
        <w:pStyle w:val="Default"/>
        <w:numPr>
          <w:ilvl w:val="0"/>
          <w:numId w:val="14"/>
        </w:numPr>
        <w:spacing w:line="240" w:lineRule="auto"/>
        <w:rPr>
          <w:rFonts w:ascii="Arial" w:hAnsi="Arial" w:cs="Arial"/>
          <w:color w:val="auto"/>
          <w:sz w:val="20"/>
          <w:szCs w:val="20"/>
        </w:rPr>
      </w:pPr>
      <w:r w:rsidRPr="008D74F2">
        <w:rPr>
          <w:rFonts w:ascii="Arial" w:hAnsi="Arial" w:cs="Arial"/>
          <w:color w:val="auto"/>
          <w:sz w:val="20"/>
          <w:szCs w:val="20"/>
          <w:lang w:val="mn-MN"/>
        </w:rPr>
        <w:t xml:space="preserve">Татварын хувь хэмжээ болон </w:t>
      </w:r>
    </w:p>
    <w:p w:rsidR="008D74F2" w:rsidRPr="008D74F2" w:rsidRDefault="008D74F2" w:rsidP="008D74F2">
      <w:pPr>
        <w:pStyle w:val="Default"/>
        <w:numPr>
          <w:ilvl w:val="0"/>
          <w:numId w:val="14"/>
        </w:numPr>
        <w:spacing w:line="240" w:lineRule="auto"/>
        <w:rPr>
          <w:rFonts w:ascii="Arial" w:hAnsi="Arial" w:cs="Arial"/>
          <w:sz w:val="20"/>
          <w:szCs w:val="20"/>
        </w:rPr>
      </w:pPr>
      <w:r w:rsidRPr="008D74F2">
        <w:rPr>
          <w:rFonts w:ascii="Arial" w:hAnsi="Arial" w:cs="Arial"/>
          <w:color w:val="auto"/>
          <w:sz w:val="20"/>
          <w:szCs w:val="20"/>
          <w:lang w:val="mn-MN"/>
        </w:rPr>
        <w:t>Банкны зээл, хөрөнгө оруулалтыг</w:t>
      </w:r>
    </w:p>
    <w:p w:rsidR="008D74F2" w:rsidRPr="008D74F2" w:rsidRDefault="008D74F2" w:rsidP="008D74F2">
      <w:pPr>
        <w:pStyle w:val="Default"/>
        <w:spacing w:line="240" w:lineRule="auto"/>
        <w:rPr>
          <w:rFonts w:ascii="Arial" w:hAnsi="Arial" w:cs="Arial"/>
          <w:sz w:val="20"/>
          <w:szCs w:val="20"/>
        </w:rPr>
      </w:pPr>
      <w:r w:rsidRPr="008D74F2">
        <w:rPr>
          <w:rFonts w:ascii="Arial" w:hAnsi="Arial" w:cs="Arial"/>
          <w:b/>
          <w:bCs/>
          <w:sz w:val="20"/>
          <w:szCs w:val="20"/>
        </w:rPr>
        <w:t xml:space="preserve">Татвар, хураамж </w:t>
      </w:r>
    </w:p>
    <w:p w:rsidR="008D74F2" w:rsidRPr="00FA2976" w:rsidRDefault="008D74F2" w:rsidP="00FA2976">
      <w:pPr>
        <w:pStyle w:val="CM16"/>
        <w:spacing w:after="0" w:line="240" w:lineRule="auto"/>
        <w:jc w:val="both"/>
        <w:rPr>
          <w:rFonts w:ascii="Arial" w:hAnsi="Arial" w:cs="Arial"/>
          <w:sz w:val="20"/>
          <w:szCs w:val="20"/>
        </w:rPr>
      </w:pPr>
      <w:r w:rsidRPr="008D74F2">
        <w:rPr>
          <w:rFonts w:ascii="Arial" w:hAnsi="Arial" w:cs="Arial"/>
          <w:sz w:val="20"/>
          <w:szCs w:val="20"/>
        </w:rPr>
        <w:t xml:space="preserve">Төслийн үр ашигтай байдал нь хуулиар тогтоосон татвар хураамжийн асуудалтай ихээхэн холбоотой байдаг тул нарийвчлан авч үзлээ. Үйл ажиллагаанд оногдох татвар хураамжийг доорхи байдлаар тооцов: </w:t>
      </w:r>
    </w:p>
    <w:p w:rsidR="008D74F2" w:rsidRPr="008D74F2" w:rsidRDefault="008D74F2" w:rsidP="008D74F2">
      <w:pPr>
        <w:pStyle w:val="CM13"/>
        <w:numPr>
          <w:ilvl w:val="0"/>
          <w:numId w:val="7"/>
        </w:numPr>
        <w:tabs>
          <w:tab w:val="clear" w:pos="720"/>
          <w:tab w:val="num" w:pos="360"/>
        </w:tabs>
        <w:spacing w:line="240" w:lineRule="auto"/>
        <w:ind w:left="360"/>
        <w:rPr>
          <w:rFonts w:ascii="Arial" w:hAnsi="Arial" w:cs="Arial"/>
          <w:b/>
          <w:bCs/>
          <w:sz w:val="20"/>
          <w:szCs w:val="20"/>
        </w:rPr>
      </w:pPr>
      <w:r w:rsidRPr="008D74F2">
        <w:rPr>
          <w:rFonts w:ascii="Arial" w:hAnsi="Arial" w:cs="Arial"/>
          <w:b/>
          <w:bCs/>
          <w:sz w:val="20"/>
          <w:szCs w:val="20"/>
        </w:rPr>
        <w:t xml:space="preserve">Аж ахуйн нэгжийн орлогын албан татвар </w:t>
      </w:r>
    </w:p>
    <w:p w:rsidR="008D74F2" w:rsidRPr="008D74F2" w:rsidRDefault="008D74F2" w:rsidP="008D74F2">
      <w:pPr>
        <w:pStyle w:val="CM13"/>
        <w:spacing w:line="240" w:lineRule="auto"/>
        <w:ind w:left="360"/>
        <w:rPr>
          <w:rFonts w:ascii="Arial" w:hAnsi="Arial" w:cs="Arial"/>
          <w:sz w:val="20"/>
          <w:szCs w:val="20"/>
        </w:rPr>
      </w:pPr>
      <w:r w:rsidRPr="008D74F2">
        <w:rPr>
          <w:rFonts w:ascii="Arial" w:hAnsi="Arial" w:cs="Arial"/>
          <w:sz w:val="20"/>
          <w:szCs w:val="20"/>
        </w:rPr>
        <w:t>Шинэ татварын хуулиар доорхи шатлалаар татвар төлөх болно.</w:t>
      </w:r>
    </w:p>
    <w:p w:rsidR="008D74F2" w:rsidRPr="008D74F2" w:rsidRDefault="008D74F2" w:rsidP="008D74F2">
      <w:pPr>
        <w:pStyle w:val="Default"/>
        <w:numPr>
          <w:ilvl w:val="0"/>
          <w:numId w:val="6"/>
        </w:numPr>
        <w:spacing w:line="240" w:lineRule="auto"/>
        <w:rPr>
          <w:rFonts w:ascii="Arial" w:hAnsi="Arial" w:cs="Arial"/>
          <w:color w:val="auto"/>
          <w:sz w:val="20"/>
          <w:szCs w:val="20"/>
        </w:rPr>
      </w:pPr>
      <w:r w:rsidRPr="008D74F2">
        <w:rPr>
          <w:rFonts w:ascii="Arial" w:hAnsi="Arial" w:cs="Arial"/>
          <w:color w:val="auto"/>
          <w:sz w:val="20"/>
          <w:szCs w:val="20"/>
        </w:rPr>
        <w:t xml:space="preserve">3 тэрбум хүртэл орлогод 10%-ийн татвар ноогдуулна; </w:t>
      </w:r>
    </w:p>
    <w:p w:rsidR="008D74F2" w:rsidRPr="008D74F2" w:rsidRDefault="008D74F2" w:rsidP="008D74F2">
      <w:pPr>
        <w:pStyle w:val="Default"/>
        <w:numPr>
          <w:ilvl w:val="0"/>
          <w:numId w:val="6"/>
        </w:numPr>
        <w:spacing w:line="240" w:lineRule="auto"/>
        <w:rPr>
          <w:rFonts w:ascii="Arial" w:hAnsi="Arial" w:cs="Arial"/>
          <w:color w:val="auto"/>
          <w:sz w:val="20"/>
          <w:szCs w:val="20"/>
        </w:rPr>
      </w:pPr>
      <w:r w:rsidRPr="008D74F2">
        <w:rPr>
          <w:rFonts w:ascii="Arial" w:hAnsi="Arial" w:cs="Arial"/>
          <w:color w:val="auto"/>
          <w:sz w:val="20"/>
          <w:szCs w:val="20"/>
        </w:rPr>
        <w:t xml:space="preserve">3-аас давсан тохиолдолд 10% дээр нэмж, илүү гарсан орлогын хэмжээнд 25%-ийн татвар ноогдуулна; </w:t>
      </w:r>
    </w:p>
    <w:p w:rsidR="008D74F2" w:rsidRPr="008D74F2" w:rsidRDefault="008D74F2" w:rsidP="008D74F2">
      <w:pPr>
        <w:pStyle w:val="Default"/>
        <w:numPr>
          <w:ilvl w:val="0"/>
          <w:numId w:val="6"/>
        </w:numPr>
        <w:spacing w:line="240" w:lineRule="auto"/>
        <w:rPr>
          <w:rFonts w:ascii="Arial" w:hAnsi="Arial" w:cs="Arial"/>
          <w:color w:val="auto"/>
          <w:sz w:val="20"/>
          <w:szCs w:val="20"/>
        </w:rPr>
      </w:pPr>
      <w:r w:rsidRPr="008D74F2">
        <w:rPr>
          <w:rFonts w:ascii="Arial" w:hAnsi="Arial" w:cs="Arial"/>
          <w:color w:val="auto"/>
          <w:sz w:val="20"/>
          <w:szCs w:val="20"/>
        </w:rPr>
        <w:t xml:space="preserve">Малын тэжээл үйлдвэрлэсэн тохиолдолд ноогдох орлогын татварыг 50%-иар бууруулан ноогдуулна, </w:t>
      </w:r>
    </w:p>
    <w:p w:rsidR="008D74F2" w:rsidRPr="00FA2976" w:rsidRDefault="008D74F2" w:rsidP="00FA2976">
      <w:pPr>
        <w:pStyle w:val="Default"/>
        <w:numPr>
          <w:ilvl w:val="0"/>
          <w:numId w:val="6"/>
        </w:numPr>
        <w:spacing w:line="240" w:lineRule="auto"/>
        <w:rPr>
          <w:rFonts w:ascii="Arial" w:hAnsi="Arial" w:cs="Arial"/>
          <w:color w:val="auto"/>
          <w:sz w:val="20"/>
          <w:szCs w:val="20"/>
        </w:rPr>
      </w:pPr>
      <w:r w:rsidRPr="008D74F2">
        <w:rPr>
          <w:rFonts w:ascii="Arial" w:hAnsi="Arial" w:cs="Arial"/>
          <w:color w:val="auto"/>
          <w:sz w:val="20"/>
          <w:szCs w:val="20"/>
        </w:rPr>
        <w:t xml:space="preserve">Хэрэв Засгийн газраас баталсан тэргүүлэх чиглэлийн салбарт багтаж байгаа бол хөрөнгө оруулсан хувь хэмжээний 10%-тай тэнцэх татвараас чөлөөлнө. </w:t>
      </w:r>
    </w:p>
    <w:p w:rsidR="008D74F2" w:rsidRPr="008D74F2" w:rsidRDefault="008D74F2" w:rsidP="008D74F2">
      <w:pPr>
        <w:pStyle w:val="CM13"/>
        <w:numPr>
          <w:ilvl w:val="0"/>
          <w:numId w:val="7"/>
        </w:numPr>
        <w:tabs>
          <w:tab w:val="clear" w:pos="720"/>
          <w:tab w:val="num" w:pos="360"/>
        </w:tabs>
        <w:spacing w:line="240" w:lineRule="auto"/>
        <w:ind w:left="360"/>
        <w:rPr>
          <w:rFonts w:ascii="Arial" w:hAnsi="Arial" w:cs="Arial"/>
          <w:b/>
          <w:bCs/>
          <w:sz w:val="20"/>
          <w:szCs w:val="20"/>
        </w:rPr>
      </w:pPr>
      <w:r w:rsidRPr="008D74F2">
        <w:rPr>
          <w:rFonts w:ascii="Arial" w:hAnsi="Arial" w:cs="Arial"/>
          <w:b/>
          <w:bCs/>
          <w:sz w:val="20"/>
          <w:szCs w:val="20"/>
        </w:rPr>
        <w:t>Нэмэгдсэн өртгийн албан татвар</w:t>
      </w:r>
    </w:p>
    <w:p w:rsidR="008D74F2" w:rsidRPr="008D74F2" w:rsidRDefault="008D74F2" w:rsidP="00FA2976">
      <w:pPr>
        <w:pStyle w:val="CM16"/>
        <w:spacing w:after="0" w:line="240" w:lineRule="auto"/>
        <w:jc w:val="both"/>
        <w:rPr>
          <w:rFonts w:ascii="Arial" w:hAnsi="Arial" w:cs="Arial"/>
          <w:sz w:val="20"/>
          <w:szCs w:val="20"/>
        </w:rPr>
      </w:pPr>
      <w:r w:rsidRPr="008D74F2">
        <w:rPr>
          <w:rFonts w:ascii="Arial" w:hAnsi="Arial" w:cs="Arial"/>
          <w:sz w:val="20"/>
          <w:szCs w:val="20"/>
        </w:rPr>
        <w:t>Монгол Улсад хүчин төгөлдөр мөрдөгдөж буй хуулиар борлуулсан бүтээгдхүүний 10%-тай тэнцэх татварыг төлөх юм.</w:t>
      </w:r>
    </w:p>
    <w:p w:rsidR="008D74F2" w:rsidRPr="008D74F2" w:rsidRDefault="008D74F2" w:rsidP="008D74F2">
      <w:pPr>
        <w:pStyle w:val="CM13"/>
        <w:numPr>
          <w:ilvl w:val="0"/>
          <w:numId w:val="7"/>
        </w:numPr>
        <w:tabs>
          <w:tab w:val="clear" w:pos="720"/>
          <w:tab w:val="num" w:pos="360"/>
        </w:tabs>
        <w:spacing w:line="240" w:lineRule="auto"/>
        <w:ind w:left="360"/>
        <w:jc w:val="both"/>
        <w:rPr>
          <w:rFonts w:ascii="Arial" w:hAnsi="Arial" w:cs="Arial"/>
          <w:b/>
          <w:bCs/>
          <w:sz w:val="20"/>
          <w:szCs w:val="20"/>
        </w:rPr>
      </w:pPr>
      <w:r w:rsidRPr="008D74F2">
        <w:rPr>
          <w:rFonts w:ascii="Arial" w:hAnsi="Arial" w:cs="Arial"/>
          <w:b/>
          <w:bCs/>
          <w:sz w:val="20"/>
          <w:szCs w:val="20"/>
        </w:rPr>
        <w:t>Гаалийн татвар</w:t>
      </w:r>
    </w:p>
    <w:p w:rsidR="008D74F2" w:rsidRPr="008D74F2" w:rsidRDefault="008D74F2" w:rsidP="008D74F2">
      <w:pPr>
        <w:pStyle w:val="CM12"/>
        <w:spacing w:line="240" w:lineRule="auto"/>
        <w:jc w:val="both"/>
        <w:rPr>
          <w:rFonts w:ascii="Arial" w:hAnsi="Arial" w:cs="Arial"/>
          <w:sz w:val="20"/>
          <w:szCs w:val="20"/>
        </w:rPr>
      </w:pPr>
      <w:r w:rsidRPr="008D74F2">
        <w:rPr>
          <w:rFonts w:ascii="Arial" w:hAnsi="Arial" w:cs="Arial"/>
          <w:sz w:val="20"/>
          <w:szCs w:val="20"/>
        </w:rPr>
        <w:t>Гаалийн татварын хуулиар импортолж буй бараа бүтээгдхүүнд 5%-ийн гаалийн татвар төлөж ёстой</w:t>
      </w:r>
      <w:r w:rsidRPr="008D74F2">
        <w:rPr>
          <w:rFonts w:ascii="Arial" w:hAnsi="Arial" w:cs="Arial"/>
          <w:sz w:val="20"/>
          <w:szCs w:val="20"/>
          <w:lang w:val="mn-MN"/>
        </w:rPr>
        <w:t>.</w:t>
      </w:r>
    </w:p>
    <w:p w:rsidR="008D74F2" w:rsidRPr="008D74F2" w:rsidRDefault="008D74F2" w:rsidP="008D74F2">
      <w:pPr>
        <w:pStyle w:val="CM13"/>
        <w:spacing w:line="240" w:lineRule="auto"/>
        <w:jc w:val="both"/>
        <w:rPr>
          <w:rFonts w:ascii="Arial" w:hAnsi="Arial" w:cs="Arial"/>
          <w:b/>
          <w:bCs/>
          <w:sz w:val="20"/>
          <w:szCs w:val="20"/>
          <w:lang w:val="mn-MN"/>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rPr>
          <w:rFonts w:ascii="Arial" w:hAnsi="Arial" w:cs="Arial"/>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pStyle w:val="Default"/>
        <w:spacing w:line="240" w:lineRule="auto"/>
        <w:rPr>
          <w:rFonts w:ascii="Arial" w:hAnsi="Arial" w:cs="Arial"/>
          <w:color w:val="auto"/>
          <w:sz w:val="20"/>
          <w:szCs w:val="20"/>
          <w:lang w:val="mn-MN"/>
        </w:rPr>
      </w:pPr>
    </w:p>
    <w:p w:rsidR="008D74F2" w:rsidRPr="008D74F2" w:rsidRDefault="008D74F2" w:rsidP="008D74F2">
      <w:pPr>
        <w:tabs>
          <w:tab w:val="left" w:pos="3395"/>
        </w:tabs>
        <w:spacing w:line="240" w:lineRule="auto"/>
        <w:rPr>
          <w:rFonts w:ascii="Arial" w:hAnsi="Arial" w:cs="Arial"/>
          <w:sz w:val="20"/>
          <w:szCs w:val="20"/>
          <w:lang w:val="mn-MN"/>
        </w:rPr>
      </w:pPr>
      <w:r w:rsidRPr="008D74F2">
        <w:rPr>
          <w:rFonts w:ascii="Arial" w:hAnsi="Arial" w:cs="Arial"/>
          <w:sz w:val="20"/>
          <w:szCs w:val="20"/>
          <w:lang w:val="mn-MN"/>
        </w:rPr>
        <w:tab/>
      </w:r>
    </w:p>
    <w:p w:rsidR="008D74F2" w:rsidRPr="008D74F2" w:rsidRDefault="008D74F2" w:rsidP="008D74F2">
      <w:pPr>
        <w:spacing w:line="240" w:lineRule="auto"/>
        <w:rPr>
          <w:rFonts w:ascii="Arial" w:hAnsi="Arial" w:cs="Arial"/>
          <w:sz w:val="20"/>
          <w:szCs w:val="20"/>
          <w:lang w:val="mn-MN"/>
        </w:rPr>
      </w:pPr>
    </w:p>
    <w:p w:rsidR="008D74F2" w:rsidRPr="008D74F2" w:rsidRDefault="008D74F2" w:rsidP="008D74F2">
      <w:pPr>
        <w:rPr>
          <w:rFonts w:ascii="Arial" w:hAnsi="Arial" w:cs="Arial"/>
          <w:lang w:val="mn-MN"/>
        </w:rPr>
      </w:pPr>
    </w:p>
    <w:p w:rsidR="008D74F2" w:rsidRPr="008D74F2" w:rsidRDefault="008D74F2" w:rsidP="008D74F2">
      <w:pPr>
        <w:rPr>
          <w:rFonts w:ascii="Arial" w:hAnsi="Arial" w:cs="Arial"/>
        </w:rPr>
      </w:pPr>
    </w:p>
    <w:p w:rsidR="006E45EC" w:rsidRPr="008D74F2" w:rsidRDefault="006E45EC" w:rsidP="008D74F2">
      <w:pPr>
        <w:rPr>
          <w:rFonts w:ascii="Arial" w:hAnsi="Arial" w:cs="Arial"/>
        </w:rPr>
      </w:pPr>
    </w:p>
    <w:sectPr w:rsidR="006E45EC" w:rsidRPr="008D74F2" w:rsidSect="00527927">
      <w:headerReference w:type="default" r:id="rId42"/>
      <w:footerReference w:type="even" r:id="rId43"/>
      <w:footerReference w:type="default" r:id="rId44"/>
      <w:type w:val="continuous"/>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3DBA" w:rsidRDefault="00F53DBA" w:rsidP="00527927">
      <w:pPr>
        <w:spacing w:after="0" w:line="240" w:lineRule="auto"/>
      </w:pPr>
      <w:r>
        <w:separator/>
      </w:r>
    </w:p>
  </w:endnote>
  <w:endnote w:type="continuationSeparator" w:id="1">
    <w:p w:rsidR="00F53DBA" w:rsidRDefault="00F53DBA" w:rsidP="005279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Mongolian Baiti">
    <w:panose1 w:val="03000500000000000000"/>
    <w:charset w:val="00"/>
    <w:family w:val="script"/>
    <w:pitch w:val="variable"/>
    <w:sig w:usb0="00000003" w:usb1="00000000" w:usb2="00000000" w:usb3="00000000" w:csb0="00000001" w:csb1="00000000"/>
  </w:font>
  <w:font w:name="SimSun">
    <w:altName w:val="宋体"/>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Times New Roman Mon">
    <w:panose1 w:val="02020500000000000000"/>
    <w:charset w:val="00"/>
    <w:family w:val="roman"/>
    <w:pitch w:val="variable"/>
    <w:sig w:usb0="00000007" w:usb1="00000000" w:usb2="00000000" w:usb3="00000000" w:csb0="00000083" w:csb1="00000000"/>
  </w:font>
  <w:font w:name="Batang">
    <w:altName w:val="바탕"/>
    <w:panose1 w:val="02030600000101010101"/>
    <w:charset w:val="81"/>
    <w:family w:val="auto"/>
    <w:notTrueType/>
    <w:pitch w:val="fixed"/>
    <w:sig w:usb0="00000001" w:usb1="09060000" w:usb2="00000010" w:usb3="00000000" w:csb0="00080000" w:csb1="00000000"/>
  </w:font>
  <w:font w:name="MS PGothic">
    <w:panose1 w:val="020B0600070205080204"/>
    <w:charset w:val="80"/>
    <w:family w:val="swiss"/>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C87" w:rsidRDefault="0052201D" w:rsidP="00527927">
    <w:pPr>
      <w:pStyle w:val="Footer"/>
      <w:framePr w:wrap="around" w:vAnchor="text" w:hAnchor="margin" w:xAlign="right" w:y="1"/>
      <w:rPr>
        <w:rStyle w:val="PageNumber"/>
      </w:rPr>
    </w:pPr>
    <w:r>
      <w:rPr>
        <w:rStyle w:val="PageNumber"/>
      </w:rPr>
      <w:fldChar w:fldCharType="begin"/>
    </w:r>
    <w:r w:rsidR="00C34C87">
      <w:rPr>
        <w:rStyle w:val="PageNumber"/>
      </w:rPr>
      <w:instrText xml:space="preserve">PAGE  </w:instrText>
    </w:r>
    <w:r>
      <w:rPr>
        <w:rStyle w:val="PageNumber"/>
      </w:rPr>
      <w:fldChar w:fldCharType="end"/>
    </w:r>
  </w:p>
  <w:p w:rsidR="00C34C87" w:rsidRDefault="00C34C87" w:rsidP="0052792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C87" w:rsidRDefault="0052201D" w:rsidP="00527927">
    <w:pPr>
      <w:pStyle w:val="Footer"/>
      <w:ind w:right="360"/>
    </w:pPr>
    <w:r>
      <w:rPr>
        <w:noProof/>
        <w:lang w:eastAsia="zh-CN"/>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057" type="#_x0000_t5" style="position:absolute;margin-left:8330.5pt;margin-top:0;width:167.4pt;height:161.8pt;z-index:251667456;mso-position-horizontal:right;mso-position-horizontal-relative:page;mso-position-vertical:bottom;mso-position-vertical-relative:page" adj="21600" fillcolor="#d6e3bc" stroked="f">
          <v:textbox style="mso-next-textbox:#_x0000_s2057">
            <w:txbxContent>
              <w:p w:rsidR="00C34C87" w:rsidRDefault="0052201D">
                <w:pPr>
                  <w:jc w:val="center"/>
                  <w:rPr>
                    <w:szCs w:val="72"/>
                  </w:rPr>
                </w:pPr>
                <w:fldSimple w:instr=" PAGE    \* MERGEFORMAT ">
                  <w:r w:rsidR="00622337" w:rsidRPr="00622337">
                    <w:rPr>
                      <w:rFonts w:ascii="Cambria" w:hAnsi="Cambria"/>
                      <w:noProof/>
                      <w:color w:val="FFFFFF"/>
                      <w:sz w:val="72"/>
                      <w:szCs w:val="72"/>
                    </w:rPr>
                    <w:t>1</w:t>
                  </w:r>
                </w:fldSimple>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C87" w:rsidRDefault="0052201D" w:rsidP="00527927">
    <w:pPr>
      <w:pStyle w:val="Footer"/>
      <w:framePr w:wrap="around" w:vAnchor="text" w:hAnchor="margin" w:xAlign="right" w:y="1"/>
      <w:rPr>
        <w:rStyle w:val="PageNumber"/>
      </w:rPr>
    </w:pPr>
    <w:r>
      <w:rPr>
        <w:rStyle w:val="PageNumber"/>
      </w:rPr>
      <w:fldChar w:fldCharType="begin"/>
    </w:r>
    <w:r w:rsidR="00C34C87">
      <w:rPr>
        <w:rStyle w:val="PageNumber"/>
      </w:rPr>
      <w:instrText xml:space="preserve">PAGE  </w:instrText>
    </w:r>
    <w:r>
      <w:rPr>
        <w:rStyle w:val="PageNumber"/>
      </w:rPr>
      <w:fldChar w:fldCharType="end"/>
    </w:r>
  </w:p>
  <w:p w:rsidR="00C34C87" w:rsidRDefault="00C34C87" w:rsidP="00527927">
    <w:pPr>
      <w:pStyle w:val="Footer"/>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C87" w:rsidRDefault="0052201D" w:rsidP="00527927">
    <w:pPr>
      <w:pStyle w:val="Footer"/>
      <w:ind w:right="360"/>
    </w:pPr>
    <w:r>
      <w:rPr>
        <w:noProof/>
        <w:lang w:eastAsia="zh-TW"/>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049" type="#_x0000_t5" style="position:absolute;margin-left:8330.5pt;margin-top:0;width:167.4pt;height:161.8pt;z-index:251660288;mso-position-horizontal:right;mso-position-horizontal-relative:page;mso-position-vertical:bottom;mso-position-vertical-relative:page" adj="21600" fillcolor="#d6e3bc" stroked="f">
          <v:textbox style="mso-next-textbox:#_x0000_s2049">
            <w:txbxContent>
              <w:p w:rsidR="00C34C87" w:rsidRDefault="0052201D">
                <w:pPr>
                  <w:jc w:val="center"/>
                  <w:rPr>
                    <w:szCs w:val="72"/>
                  </w:rPr>
                </w:pPr>
                <w:fldSimple w:instr=" PAGE    \* MERGEFORMAT ">
                  <w:r w:rsidR="00622337" w:rsidRPr="00622337">
                    <w:rPr>
                      <w:rFonts w:ascii="Cambria" w:hAnsi="Cambria"/>
                      <w:noProof/>
                      <w:color w:val="FFFFFF"/>
                      <w:sz w:val="72"/>
                      <w:szCs w:val="72"/>
                    </w:rPr>
                    <w:t>34</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3DBA" w:rsidRDefault="00F53DBA" w:rsidP="00527927">
      <w:pPr>
        <w:spacing w:after="0" w:line="240" w:lineRule="auto"/>
      </w:pPr>
      <w:r>
        <w:separator/>
      </w:r>
    </w:p>
  </w:footnote>
  <w:footnote w:type="continuationSeparator" w:id="1">
    <w:p w:rsidR="00F53DBA" w:rsidRDefault="00F53DBA" w:rsidP="0052792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C87" w:rsidRPr="00562577" w:rsidRDefault="0052201D">
    <w:pPr>
      <w:pStyle w:val="Header"/>
      <w:rPr>
        <w:i/>
        <w:sz w:val="20"/>
        <w:szCs w:val="20"/>
        <w:lang w:val="mn-MN"/>
      </w:rPr>
    </w:pPr>
    <w:r w:rsidRPr="0052201D">
      <w:rPr>
        <w:noProof/>
        <w:lang w:eastAsia="zh-CN"/>
      </w:rPr>
      <w:pict>
        <v:shapetype id="_x0000_t202" coordsize="21600,21600" o:spt="202" path="m,l,21600r21600,l21600,xe">
          <v:stroke joinstyle="miter"/>
          <v:path gradientshapeok="t" o:connecttype="rect"/>
        </v:shapetype>
        <v:shape id="_x0000_s2059" type="#_x0000_t202" style="position:absolute;margin-left:0;margin-top:0;width:468pt;height:13.45pt;z-index:251665408;mso-width-percent:1000;mso-position-horizontal:left;mso-position-horizontal-relative:margin;mso-position-vertical:center;mso-position-vertical-relative:top-margin-area;mso-width-percent:1000;mso-width-relative:margin;v-text-anchor:middle" o:allowincell="f" filled="f" stroked="f">
          <v:textbox style="mso-next-textbox:#_x0000_s2059;mso-fit-shape-to-text:t" inset=",0,,0">
            <w:txbxContent>
              <w:p w:rsidR="00C34C87" w:rsidRPr="00527927" w:rsidRDefault="00C34C87">
                <w:pPr>
                  <w:spacing w:after="0" w:line="240" w:lineRule="auto"/>
                  <w:jc w:val="right"/>
                  <w:rPr>
                    <w:lang w:val="mn-MN"/>
                  </w:rPr>
                </w:pPr>
                <w:r>
                  <w:rPr>
                    <w:lang w:val="mn-MN"/>
                  </w:rPr>
                  <w:t xml:space="preserve"> ХАА ТЕХНИК ТЕХНОЛОГИЙН Т</w:t>
                </w:r>
                <w:r>
                  <w:rPr>
                    <w:rFonts w:ascii="Times New Roman" w:hAnsi="Times New Roman" w:cs="Times New Roman"/>
                    <w:lang w:val="mn-MN"/>
                  </w:rPr>
                  <w:t>Ө</w:t>
                </w:r>
                <w:r>
                  <w:rPr>
                    <w:lang w:val="mn-MN"/>
                  </w:rPr>
                  <w:t>С</w:t>
                </w:r>
                <w:r>
                  <w:rPr>
                    <w:rFonts w:ascii="Times New Roman" w:hAnsi="Times New Roman" w:cs="Times New Roman"/>
                    <w:lang w:val="mn-MN"/>
                  </w:rPr>
                  <w:t>Ө</w:t>
                </w:r>
                <w:r>
                  <w:rPr>
                    <w:lang w:val="mn-MN"/>
                  </w:rPr>
                  <w:t>Л                                                                   ЭРЭЭН ЦАВ ХК</w:t>
                </w:r>
              </w:p>
            </w:txbxContent>
          </v:textbox>
          <w10:wrap anchorx="margin" anchory="margin"/>
        </v:shape>
      </w:pict>
    </w:r>
    <w:r w:rsidRPr="0052201D">
      <w:rPr>
        <w:noProof/>
        <w:lang w:eastAsia="zh-CN"/>
      </w:rPr>
      <w:pict>
        <v:shape id="_x0000_s2058" type="#_x0000_t202" style="position:absolute;margin-left:5449.6pt;margin-top:0;width:1in;height:13.45pt;z-index:251666432;mso-width-percent:1000;mso-position-horizontal:right;mso-position-horizontal-relative:page;mso-position-vertical:center;mso-position-vertical-relative:top-margin-area;mso-width-percent:1000;mso-width-relative:right-margin-area;v-text-anchor:middle" o:allowincell="f" fillcolor="#4f81bd [3204]" stroked="f">
          <v:textbox style="mso-next-textbox:#_x0000_s2058;mso-fit-shape-to-text:t" inset=",0,,0">
            <w:txbxContent>
              <w:p w:rsidR="00C34C87" w:rsidRDefault="0052201D">
                <w:pPr>
                  <w:spacing w:after="0" w:line="240" w:lineRule="auto"/>
                  <w:rPr>
                    <w:color w:val="FFFFFF" w:themeColor="background1"/>
                  </w:rPr>
                </w:pPr>
                <w:fldSimple w:instr=" PAGE   \* MERGEFORMAT ">
                  <w:r w:rsidR="00622337" w:rsidRPr="00622337">
                    <w:rPr>
                      <w:noProof/>
                      <w:color w:val="FFFFFF" w:themeColor="background1"/>
                    </w:rPr>
                    <w:t>1</w:t>
                  </w:r>
                </w:fldSimple>
              </w:p>
            </w:txbxContent>
          </v:textbox>
          <w10:wrap anchorx="page"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4C87" w:rsidRPr="00562577" w:rsidRDefault="0052201D">
    <w:pPr>
      <w:pStyle w:val="Header"/>
      <w:rPr>
        <w:i/>
        <w:sz w:val="20"/>
        <w:szCs w:val="20"/>
        <w:lang w:val="mn-MN"/>
      </w:rPr>
    </w:pPr>
    <w:r w:rsidRPr="0052201D">
      <w:rPr>
        <w:noProof/>
        <w:color w:val="FFFFFF"/>
        <w:lang w:val="mn-MN" w:eastAsia="zh-TW"/>
      </w:rPr>
      <w:pict>
        <v:shapetype id="_x0000_t202" coordsize="21600,21600" o:spt="202" path="m,l,21600r21600,l21600,xe">
          <v:stroke joinstyle="miter"/>
          <v:path gradientshapeok="t" o:connecttype="rect"/>
        </v:shapetype>
        <v:shape id="_x0000_s2051" type="#_x0000_t202" style="position:absolute;margin-left:0;margin-top:0;width:468pt;height:13.45pt;z-index:251663360;mso-width-percent:1000;mso-position-horizontal:left;mso-position-horizontal-relative:margin;mso-position-vertical:center;mso-position-vertical-relative:top-margin-area;mso-width-percent:1000;mso-width-relative:margin;v-text-anchor:middle" o:allowincell="f" filled="f" stroked="f">
          <v:textbox style="mso-next-textbox:#_x0000_s2051;mso-fit-shape-to-text:t" inset=",0,,0">
            <w:txbxContent>
              <w:p w:rsidR="00C34C87" w:rsidRPr="00527927" w:rsidRDefault="00C34C87">
                <w:pPr>
                  <w:spacing w:after="0" w:line="240" w:lineRule="auto"/>
                  <w:jc w:val="right"/>
                  <w:rPr>
                    <w:lang w:val="mn-MN"/>
                  </w:rPr>
                </w:pPr>
                <w:r>
                  <w:rPr>
                    <w:lang w:val="mn-MN"/>
                  </w:rPr>
                  <w:t xml:space="preserve"> ХАА ТЕХНИК ТЕХНОЛОГИЙН Т</w:t>
                </w:r>
                <w:r>
                  <w:rPr>
                    <w:rFonts w:ascii="Times New Roman" w:hAnsi="Times New Roman" w:cs="Times New Roman"/>
                    <w:lang w:val="mn-MN"/>
                  </w:rPr>
                  <w:t>Ө</w:t>
                </w:r>
                <w:r>
                  <w:rPr>
                    <w:lang w:val="mn-MN"/>
                  </w:rPr>
                  <w:t>С</w:t>
                </w:r>
                <w:r>
                  <w:rPr>
                    <w:rFonts w:ascii="Times New Roman" w:hAnsi="Times New Roman" w:cs="Times New Roman"/>
                    <w:lang w:val="mn-MN"/>
                  </w:rPr>
                  <w:t>Ө</w:t>
                </w:r>
                <w:r>
                  <w:rPr>
                    <w:lang w:val="mn-MN"/>
                  </w:rPr>
                  <w:t>Л                                                                   ЭРЭЭН ЦАВ ХК</w:t>
                </w:r>
              </w:p>
            </w:txbxContent>
          </v:textbox>
          <w10:wrap anchorx="margin" anchory="margin"/>
        </v:shape>
      </w:pict>
    </w:r>
    <w:r w:rsidRPr="0052201D">
      <w:rPr>
        <w:noProof/>
        <w:color w:val="FFFFFF"/>
        <w:lang w:val="mn-MN" w:eastAsia="zh-TW"/>
      </w:rPr>
      <w:pict>
        <v:shape id="_x0000_s2050" type="#_x0000_t202" style="position:absolute;margin-left:5449.6pt;margin-top:0;width:1in;height:13.45pt;z-index:251662336;mso-width-percent:1000;mso-position-horizontal:right;mso-position-horizontal-relative:page;mso-position-vertical:center;mso-position-vertical-relative:top-margin-area;mso-width-percent:1000;mso-width-relative:right-margin-area;v-text-anchor:middle" o:allowincell="f" fillcolor="#4f81bd [3204]" stroked="f">
          <v:textbox style="mso-next-textbox:#_x0000_s2050;mso-fit-shape-to-text:t" inset=",0,,0">
            <w:txbxContent>
              <w:p w:rsidR="00C34C87" w:rsidRDefault="0052201D">
                <w:pPr>
                  <w:spacing w:after="0" w:line="240" w:lineRule="auto"/>
                  <w:rPr>
                    <w:color w:val="FFFFFF" w:themeColor="background1"/>
                  </w:rPr>
                </w:pPr>
                <w:fldSimple w:instr=" PAGE   \* MERGEFORMAT ">
                  <w:r w:rsidR="00622337" w:rsidRPr="00622337">
                    <w:rPr>
                      <w:noProof/>
                      <w:color w:val="FFFFFF" w:themeColor="background1"/>
                    </w:rPr>
                    <w:t>34</w:t>
                  </w:r>
                </w:fldSimple>
              </w:p>
            </w:txbxContent>
          </v:textbox>
          <w10:wrap anchorx="page"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10884"/>
    <w:multiLevelType w:val="hybridMultilevel"/>
    <w:tmpl w:val="F9D27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D1F1B6"/>
    <w:multiLevelType w:val="hybridMultilevel"/>
    <w:tmpl w:val="B4C88367"/>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C89144F"/>
    <w:multiLevelType w:val="hybridMultilevel"/>
    <w:tmpl w:val="B7FCBC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F5C7123"/>
    <w:multiLevelType w:val="multilevel"/>
    <w:tmpl w:val="B170CC1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128F34EC"/>
    <w:multiLevelType w:val="hybridMultilevel"/>
    <w:tmpl w:val="731EE4F4"/>
    <w:lvl w:ilvl="0" w:tplc="F7180232">
      <w:start w:val="1"/>
      <w:numFmt w:val="decimal"/>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FA78C6"/>
    <w:multiLevelType w:val="hybridMultilevel"/>
    <w:tmpl w:val="4B209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6CE74A7"/>
    <w:multiLevelType w:val="hybridMultilevel"/>
    <w:tmpl w:val="F5F449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1140064"/>
    <w:multiLevelType w:val="hybridMultilevel"/>
    <w:tmpl w:val="6F8A83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D3A08CA"/>
    <w:multiLevelType w:val="hybridMultilevel"/>
    <w:tmpl w:val="C728D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0E260CF"/>
    <w:multiLevelType w:val="hybridMultilevel"/>
    <w:tmpl w:val="0A8C0DD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4499623E"/>
    <w:multiLevelType w:val="hybridMultilevel"/>
    <w:tmpl w:val="4B6AB89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4A741E8E"/>
    <w:multiLevelType w:val="hybridMultilevel"/>
    <w:tmpl w:val="AFC2F5CF"/>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4F9268C8"/>
    <w:multiLevelType w:val="hybridMultilevel"/>
    <w:tmpl w:val="0A8C0DD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54B61B5F"/>
    <w:multiLevelType w:val="hybridMultilevel"/>
    <w:tmpl w:val="1D3607CE"/>
    <w:lvl w:ilvl="0" w:tplc="C40C95BE">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58188A93"/>
    <w:multiLevelType w:val="hybridMultilevel"/>
    <w:tmpl w:val="381CE4FE"/>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5A011C3D"/>
    <w:multiLevelType w:val="hybridMultilevel"/>
    <w:tmpl w:val="FF785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6B7E6C"/>
    <w:multiLevelType w:val="multilevel"/>
    <w:tmpl w:val="6CF2FB12"/>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5B8F3DEF"/>
    <w:multiLevelType w:val="hybridMultilevel"/>
    <w:tmpl w:val="BCB4FAA6"/>
    <w:lvl w:ilvl="0" w:tplc="04090001">
      <w:start w:val="1"/>
      <w:numFmt w:val="bullet"/>
      <w:lvlText w:val=""/>
      <w:lvlJc w:val="left"/>
      <w:pPr>
        <w:ind w:left="783" w:hanging="360"/>
      </w:pPr>
      <w:rPr>
        <w:rFonts w:ascii="Symbol" w:hAnsi="Symbol" w:hint="default"/>
      </w:rPr>
    </w:lvl>
    <w:lvl w:ilvl="1" w:tplc="04090003">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8">
    <w:nsid w:val="60171281"/>
    <w:multiLevelType w:val="multilevel"/>
    <w:tmpl w:val="4A3E8A3C"/>
    <w:lvl w:ilvl="0">
      <w:start w:val="1"/>
      <w:numFmt w:val="decimal"/>
      <w:lvlText w:val="%1."/>
      <w:lvlJc w:val="left"/>
      <w:pPr>
        <w:ind w:left="390" w:hanging="39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9">
    <w:nsid w:val="63A32325"/>
    <w:multiLevelType w:val="multilevel"/>
    <w:tmpl w:val="F5EE72E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6CF9675F"/>
    <w:multiLevelType w:val="multilevel"/>
    <w:tmpl w:val="6A8ACA76"/>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nsid w:val="6F747893"/>
    <w:multiLevelType w:val="hybridMultilevel"/>
    <w:tmpl w:val="C6461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4538B6"/>
    <w:multiLevelType w:val="multilevel"/>
    <w:tmpl w:val="9CEC94DA"/>
    <w:lvl w:ilvl="0">
      <w:start w:val="2"/>
      <w:numFmt w:val="decimal"/>
      <w:lvlText w:val="%1"/>
      <w:lvlJc w:val="left"/>
      <w:pPr>
        <w:ind w:left="440" w:hanging="440"/>
      </w:pPr>
      <w:rPr>
        <w:rFonts w:eastAsia="Times New Roman" w:cs="Arial" w:hint="default"/>
        <w:color w:val="333333"/>
        <w:sz w:val="20"/>
      </w:rPr>
    </w:lvl>
    <w:lvl w:ilvl="1">
      <w:start w:val="3"/>
      <w:numFmt w:val="decimal"/>
      <w:lvlText w:val="%1.%2"/>
      <w:lvlJc w:val="left"/>
      <w:pPr>
        <w:ind w:left="440" w:hanging="440"/>
      </w:pPr>
      <w:rPr>
        <w:rFonts w:eastAsia="Times New Roman" w:cs="Arial" w:hint="default"/>
        <w:color w:val="333333"/>
        <w:sz w:val="20"/>
      </w:rPr>
    </w:lvl>
    <w:lvl w:ilvl="2">
      <w:start w:val="4"/>
      <w:numFmt w:val="decimal"/>
      <w:lvlText w:val="%1.%2.%3"/>
      <w:lvlJc w:val="left"/>
      <w:pPr>
        <w:ind w:left="720" w:hanging="720"/>
      </w:pPr>
      <w:rPr>
        <w:rFonts w:eastAsia="Times New Roman" w:cs="Arial" w:hint="default"/>
        <w:color w:val="333333"/>
        <w:sz w:val="20"/>
      </w:rPr>
    </w:lvl>
    <w:lvl w:ilvl="3">
      <w:start w:val="1"/>
      <w:numFmt w:val="decimal"/>
      <w:lvlText w:val="%1.%2.%3.%4"/>
      <w:lvlJc w:val="left"/>
      <w:pPr>
        <w:ind w:left="720" w:hanging="720"/>
      </w:pPr>
      <w:rPr>
        <w:rFonts w:eastAsia="Times New Roman" w:cs="Arial" w:hint="default"/>
        <w:color w:val="333333"/>
        <w:sz w:val="20"/>
      </w:rPr>
    </w:lvl>
    <w:lvl w:ilvl="4">
      <w:start w:val="1"/>
      <w:numFmt w:val="decimal"/>
      <w:lvlText w:val="%1.%2.%3.%4.%5"/>
      <w:lvlJc w:val="left"/>
      <w:pPr>
        <w:ind w:left="1080" w:hanging="1080"/>
      </w:pPr>
      <w:rPr>
        <w:rFonts w:eastAsia="Times New Roman" w:cs="Arial" w:hint="default"/>
        <w:color w:val="333333"/>
        <w:sz w:val="20"/>
      </w:rPr>
    </w:lvl>
    <w:lvl w:ilvl="5">
      <w:start w:val="1"/>
      <w:numFmt w:val="decimal"/>
      <w:lvlText w:val="%1.%2.%3.%4.%5.%6"/>
      <w:lvlJc w:val="left"/>
      <w:pPr>
        <w:ind w:left="1080" w:hanging="1080"/>
      </w:pPr>
      <w:rPr>
        <w:rFonts w:eastAsia="Times New Roman" w:cs="Arial" w:hint="default"/>
        <w:color w:val="333333"/>
        <w:sz w:val="20"/>
      </w:rPr>
    </w:lvl>
    <w:lvl w:ilvl="6">
      <w:start w:val="1"/>
      <w:numFmt w:val="decimal"/>
      <w:lvlText w:val="%1.%2.%3.%4.%5.%6.%7"/>
      <w:lvlJc w:val="left"/>
      <w:pPr>
        <w:ind w:left="1440" w:hanging="1440"/>
      </w:pPr>
      <w:rPr>
        <w:rFonts w:eastAsia="Times New Roman" w:cs="Arial" w:hint="default"/>
        <w:color w:val="333333"/>
        <w:sz w:val="20"/>
      </w:rPr>
    </w:lvl>
    <w:lvl w:ilvl="7">
      <w:start w:val="1"/>
      <w:numFmt w:val="decimal"/>
      <w:lvlText w:val="%1.%2.%3.%4.%5.%6.%7.%8"/>
      <w:lvlJc w:val="left"/>
      <w:pPr>
        <w:ind w:left="1440" w:hanging="1440"/>
      </w:pPr>
      <w:rPr>
        <w:rFonts w:eastAsia="Times New Roman" w:cs="Arial" w:hint="default"/>
        <w:color w:val="333333"/>
        <w:sz w:val="20"/>
      </w:rPr>
    </w:lvl>
    <w:lvl w:ilvl="8">
      <w:start w:val="1"/>
      <w:numFmt w:val="decimal"/>
      <w:lvlText w:val="%1.%2.%3.%4.%5.%6.%7.%8.%9"/>
      <w:lvlJc w:val="left"/>
      <w:pPr>
        <w:ind w:left="1800" w:hanging="1800"/>
      </w:pPr>
      <w:rPr>
        <w:rFonts w:eastAsia="Times New Roman" w:cs="Arial" w:hint="default"/>
        <w:color w:val="333333"/>
        <w:sz w:val="20"/>
      </w:rPr>
    </w:lvl>
  </w:abstractNum>
  <w:abstractNum w:abstractNumId="23">
    <w:nsid w:val="7B8B6871"/>
    <w:multiLevelType w:val="hybridMultilevel"/>
    <w:tmpl w:val="0E705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14"/>
  </w:num>
  <w:num w:numId="4">
    <w:abstractNumId w:val="3"/>
  </w:num>
  <w:num w:numId="5">
    <w:abstractNumId w:val="2"/>
  </w:num>
  <w:num w:numId="6">
    <w:abstractNumId w:val="7"/>
  </w:num>
  <w:num w:numId="7">
    <w:abstractNumId w:val="13"/>
  </w:num>
  <w:num w:numId="8">
    <w:abstractNumId w:val="17"/>
  </w:num>
  <w:num w:numId="9">
    <w:abstractNumId w:val="8"/>
  </w:num>
  <w:num w:numId="10">
    <w:abstractNumId w:val="15"/>
  </w:num>
  <w:num w:numId="11">
    <w:abstractNumId w:val="23"/>
  </w:num>
  <w:num w:numId="12">
    <w:abstractNumId w:val="0"/>
  </w:num>
  <w:num w:numId="13">
    <w:abstractNumId w:val="6"/>
  </w:num>
  <w:num w:numId="14">
    <w:abstractNumId w:val="5"/>
  </w:num>
  <w:num w:numId="15">
    <w:abstractNumId w:val="12"/>
  </w:num>
  <w:num w:numId="16">
    <w:abstractNumId w:val="10"/>
  </w:num>
  <w:num w:numId="17">
    <w:abstractNumId w:val="9"/>
  </w:num>
  <w:num w:numId="18">
    <w:abstractNumId w:val="20"/>
  </w:num>
  <w:num w:numId="19">
    <w:abstractNumId w:val="18"/>
  </w:num>
  <w:num w:numId="20">
    <w:abstractNumId w:val="16"/>
  </w:num>
  <w:num w:numId="21">
    <w:abstractNumId w:val="21"/>
  </w:num>
  <w:num w:numId="22">
    <w:abstractNumId w:val="4"/>
  </w:num>
  <w:num w:numId="23">
    <w:abstractNumId w:val="22"/>
  </w:num>
  <w:num w:numId="2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hideSpellingErrors/>
  <w:doNotTrackMoves/>
  <w:defaultTabStop w:val="720"/>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rsids>
    <w:rsidRoot w:val="00527927"/>
    <w:rsid w:val="00064E38"/>
    <w:rsid w:val="000E5001"/>
    <w:rsid w:val="000E707F"/>
    <w:rsid w:val="00136DCC"/>
    <w:rsid w:val="001373CE"/>
    <w:rsid w:val="00141BB3"/>
    <w:rsid w:val="00197B83"/>
    <w:rsid w:val="001A29C8"/>
    <w:rsid w:val="001A5791"/>
    <w:rsid w:val="001D1D88"/>
    <w:rsid w:val="00200E50"/>
    <w:rsid w:val="00250F94"/>
    <w:rsid w:val="00263022"/>
    <w:rsid w:val="002634B2"/>
    <w:rsid w:val="0027114D"/>
    <w:rsid w:val="00276F5F"/>
    <w:rsid w:val="00285064"/>
    <w:rsid w:val="00291F10"/>
    <w:rsid w:val="00297208"/>
    <w:rsid w:val="002A4A32"/>
    <w:rsid w:val="002C37B4"/>
    <w:rsid w:val="002C481E"/>
    <w:rsid w:val="002D6C78"/>
    <w:rsid w:val="002E12A6"/>
    <w:rsid w:val="00301857"/>
    <w:rsid w:val="00352299"/>
    <w:rsid w:val="003819B5"/>
    <w:rsid w:val="00397671"/>
    <w:rsid w:val="003B2DC1"/>
    <w:rsid w:val="00451DF4"/>
    <w:rsid w:val="00497F93"/>
    <w:rsid w:val="004C334B"/>
    <w:rsid w:val="00513673"/>
    <w:rsid w:val="0052201D"/>
    <w:rsid w:val="00527927"/>
    <w:rsid w:val="00572995"/>
    <w:rsid w:val="00587D92"/>
    <w:rsid w:val="005A2F2D"/>
    <w:rsid w:val="005A5AC9"/>
    <w:rsid w:val="005C4402"/>
    <w:rsid w:val="005D6E71"/>
    <w:rsid w:val="00605A9C"/>
    <w:rsid w:val="00613955"/>
    <w:rsid w:val="00622337"/>
    <w:rsid w:val="00654DB0"/>
    <w:rsid w:val="00662CBC"/>
    <w:rsid w:val="00684FC1"/>
    <w:rsid w:val="006B3E51"/>
    <w:rsid w:val="006E45EC"/>
    <w:rsid w:val="006F1198"/>
    <w:rsid w:val="006F4066"/>
    <w:rsid w:val="00714B97"/>
    <w:rsid w:val="007220B1"/>
    <w:rsid w:val="0072710A"/>
    <w:rsid w:val="00733943"/>
    <w:rsid w:val="0076270D"/>
    <w:rsid w:val="007A08C0"/>
    <w:rsid w:val="007C30AA"/>
    <w:rsid w:val="007C7998"/>
    <w:rsid w:val="007E4EDC"/>
    <w:rsid w:val="007F572F"/>
    <w:rsid w:val="008222F3"/>
    <w:rsid w:val="00851E59"/>
    <w:rsid w:val="00883137"/>
    <w:rsid w:val="008D74F2"/>
    <w:rsid w:val="008E187C"/>
    <w:rsid w:val="008E2F84"/>
    <w:rsid w:val="00906060"/>
    <w:rsid w:val="00917B68"/>
    <w:rsid w:val="00923DD4"/>
    <w:rsid w:val="009A14A1"/>
    <w:rsid w:val="009A2A29"/>
    <w:rsid w:val="009C29EB"/>
    <w:rsid w:val="009D295A"/>
    <w:rsid w:val="00A079F8"/>
    <w:rsid w:val="00A20052"/>
    <w:rsid w:val="00A652BA"/>
    <w:rsid w:val="00AB38F9"/>
    <w:rsid w:val="00AE1F68"/>
    <w:rsid w:val="00AE27D7"/>
    <w:rsid w:val="00AF472C"/>
    <w:rsid w:val="00B1027E"/>
    <w:rsid w:val="00B141BE"/>
    <w:rsid w:val="00B54383"/>
    <w:rsid w:val="00B6717D"/>
    <w:rsid w:val="00BA6E7B"/>
    <w:rsid w:val="00BB3149"/>
    <w:rsid w:val="00BD2E40"/>
    <w:rsid w:val="00C34C87"/>
    <w:rsid w:val="00C408CB"/>
    <w:rsid w:val="00C82516"/>
    <w:rsid w:val="00CD378A"/>
    <w:rsid w:val="00CF5D59"/>
    <w:rsid w:val="00D17198"/>
    <w:rsid w:val="00D31EA6"/>
    <w:rsid w:val="00D325BC"/>
    <w:rsid w:val="00D66926"/>
    <w:rsid w:val="00D76C65"/>
    <w:rsid w:val="00D813A8"/>
    <w:rsid w:val="00E300E3"/>
    <w:rsid w:val="00E33D6C"/>
    <w:rsid w:val="00E63A87"/>
    <w:rsid w:val="00E87FEA"/>
    <w:rsid w:val="00EA35C8"/>
    <w:rsid w:val="00ED0FD9"/>
    <w:rsid w:val="00F20E35"/>
    <w:rsid w:val="00F32C8A"/>
    <w:rsid w:val="00F53DBA"/>
    <w:rsid w:val="00F90F85"/>
    <w:rsid w:val="00F92D6E"/>
    <w:rsid w:val="00F95782"/>
    <w:rsid w:val="00FA2976"/>
    <w:rsid w:val="00FB4D75"/>
    <w:rsid w:val="00FD7D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7927"/>
    <w:rPr>
      <w:rFonts w:eastAsiaTheme="minorEastAsia"/>
      <w:lang w:bidi="en-US"/>
    </w:rPr>
  </w:style>
  <w:style w:type="paragraph" w:styleId="Heading1">
    <w:name w:val="heading 1"/>
    <w:basedOn w:val="Normal"/>
    <w:next w:val="Normal"/>
    <w:link w:val="Heading1Char"/>
    <w:uiPriority w:val="9"/>
    <w:qFormat/>
    <w:rsid w:val="00527927"/>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527927"/>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527927"/>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527927"/>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527927"/>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527927"/>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527927"/>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527927"/>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527927"/>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7927"/>
    <w:rPr>
      <w:rFonts w:asciiTheme="majorHAnsi" w:eastAsiaTheme="majorEastAsia" w:hAnsiTheme="majorHAnsi" w:cstheme="majorBidi"/>
      <w:b/>
      <w:bCs/>
      <w:sz w:val="28"/>
      <w:szCs w:val="28"/>
      <w:lang w:bidi="en-US"/>
    </w:rPr>
  </w:style>
  <w:style w:type="character" w:customStyle="1" w:styleId="Heading2Char">
    <w:name w:val="Heading 2 Char"/>
    <w:basedOn w:val="DefaultParagraphFont"/>
    <w:link w:val="Heading2"/>
    <w:uiPriority w:val="9"/>
    <w:rsid w:val="00527927"/>
    <w:rPr>
      <w:rFonts w:asciiTheme="majorHAnsi" w:eastAsiaTheme="majorEastAsia" w:hAnsiTheme="majorHAnsi" w:cstheme="majorBidi"/>
      <w:b/>
      <w:bCs/>
      <w:sz w:val="26"/>
      <w:szCs w:val="26"/>
      <w:lang w:bidi="en-US"/>
    </w:rPr>
  </w:style>
  <w:style w:type="character" w:customStyle="1" w:styleId="Heading3Char">
    <w:name w:val="Heading 3 Char"/>
    <w:basedOn w:val="DefaultParagraphFont"/>
    <w:link w:val="Heading3"/>
    <w:uiPriority w:val="9"/>
    <w:rsid w:val="00527927"/>
    <w:rPr>
      <w:rFonts w:asciiTheme="majorHAnsi" w:eastAsiaTheme="majorEastAsia" w:hAnsiTheme="majorHAnsi" w:cstheme="majorBidi"/>
      <w:b/>
      <w:bCs/>
      <w:lang w:bidi="en-US"/>
    </w:rPr>
  </w:style>
  <w:style w:type="character" w:customStyle="1" w:styleId="Heading4Char">
    <w:name w:val="Heading 4 Char"/>
    <w:basedOn w:val="DefaultParagraphFont"/>
    <w:link w:val="Heading4"/>
    <w:uiPriority w:val="9"/>
    <w:semiHidden/>
    <w:rsid w:val="00527927"/>
    <w:rPr>
      <w:rFonts w:asciiTheme="majorHAnsi" w:eastAsiaTheme="majorEastAsia" w:hAnsiTheme="majorHAnsi" w:cstheme="majorBidi"/>
      <w:b/>
      <w:bCs/>
      <w:i/>
      <w:iCs/>
      <w:lang w:bidi="en-US"/>
    </w:rPr>
  </w:style>
  <w:style w:type="character" w:customStyle="1" w:styleId="Heading5Char">
    <w:name w:val="Heading 5 Char"/>
    <w:basedOn w:val="DefaultParagraphFont"/>
    <w:link w:val="Heading5"/>
    <w:uiPriority w:val="9"/>
    <w:semiHidden/>
    <w:rsid w:val="00527927"/>
    <w:rPr>
      <w:rFonts w:asciiTheme="majorHAnsi" w:eastAsiaTheme="majorEastAsia" w:hAnsiTheme="majorHAnsi" w:cstheme="majorBidi"/>
      <w:b/>
      <w:bCs/>
      <w:color w:val="7F7F7F" w:themeColor="text1" w:themeTint="80"/>
      <w:lang w:bidi="en-US"/>
    </w:rPr>
  </w:style>
  <w:style w:type="character" w:customStyle="1" w:styleId="Heading6Char">
    <w:name w:val="Heading 6 Char"/>
    <w:basedOn w:val="DefaultParagraphFont"/>
    <w:link w:val="Heading6"/>
    <w:uiPriority w:val="9"/>
    <w:semiHidden/>
    <w:rsid w:val="00527927"/>
    <w:rPr>
      <w:rFonts w:asciiTheme="majorHAnsi" w:eastAsiaTheme="majorEastAsia" w:hAnsiTheme="majorHAnsi" w:cstheme="majorBidi"/>
      <w:b/>
      <w:bCs/>
      <w:i/>
      <w:iCs/>
      <w:color w:val="7F7F7F" w:themeColor="text1" w:themeTint="80"/>
      <w:lang w:bidi="en-US"/>
    </w:rPr>
  </w:style>
  <w:style w:type="character" w:customStyle="1" w:styleId="Heading7Char">
    <w:name w:val="Heading 7 Char"/>
    <w:basedOn w:val="DefaultParagraphFont"/>
    <w:link w:val="Heading7"/>
    <w:uiPriority w:val="9"/>
    <w:semiHidden/>
    <w:rsid w:val="00527927"/>
    <w:rPr>
      <w:rFonts w:asciiTheme="majorHAnsi" w:eastAsiaTheme="majorEastAsia" w:hAnsiTheme="majorHAnsi" w:cstheme="majorBidi"/>
      <w:i/>
      <w:iCs/>
      <w:lang w:bidi="en-US"/>
    </w:rPr>
  </w:style>
  <w:style w:type="character" w:customStyle="1" w:styleId="Heading8Char">
    <w:name w:val="Heading 8 Char"/>
    <w:basedOn w:val="DefaultParagraphFont"/>
    <w:link w:val="Heading8"/>
    <w:uiPriority w:val="9"/>
    <w:semiHidden/>
    <w:rsid w:val="00527927"/>
    <w:rPr>
      <w:rFonts w:asciiTheme="majorHAnsi" w:eastAsiaTheme="majorEastAsia" w:hAnsiTheme="majorHAnsi" w:cstheme="majorBidi"/>
      <w:sz w:val="20"/>
      <w:szCs w:val="20"/>
      <w:lang w:bidi="en-US"/>
    </w:rPr>
  </w:style>
  <w:style w:type="character" w:customStyle="1" w:styleId="Heading9Char">
    <w:name w:val="Heading 9 Char"/>
    <w:basedOn w:val="DefaultParagraphFont"/>
    <w:link w:val="Heading9"/>
    <w:uiPriority w:val="9"/>
    <w:semiHidden/>
    <w:rsid w:val="00527927"/>
    <w:rPr>
      <w:rFonts w:asciiTheme="majorHAnsi" w:eastAsiaTheme="majorEastAsia" w:hAnsiTheme="majorHAnsi" w:cstheme="majorBidi"/>
      <w:i/>
      <w:iCs/>
      <w:spacing w:val="5"/>
      <w:sz w:val="20"/>
      <w:szCs w:val="20"/>
      <w:lang w:bidi="en-US"/>
    </w:rPr>
  </w:style>
  <w:style w:type="paragraph" w:customStyle="1" w:styleId="Default">
    <w:name w:val="Default"/>
    <w:rsid w:val="00527927"/>
    <w:pPr>
      <w:widowControl w:val="0"/>
      <w:autoSpaceDE w:val="0"/>
      <w:autoSpaceDN w:val="0"/>
      <w:adjustRightInd w:val="0"/>
    </w:pPr>
    <w:rPr>
      <w:rFonts w:ascii="Times New Roman" w:eastAsia="MS Mincho" w:hAnsi="Times New Roman"/>
      <w:color w:val="000000"/>
      <w:sz w:val="24"/>
      <w:szCs w:val="24"/>
      <w:lang w:eastAsia="ja-JP" w:bidi="en-US"/>
    </w:rPr>
  </w:style>
  <w:style w:type="paragraph" w:customStyle="1" w:styleId="CM15">
    <w:name w:val="CM15"/>
    <w:basedOn w:val="Default"/>
    <w:next w:val="Default"/>
    <w:rsid w:val="00527927"/>
    <w:pPr>
      <w:spacing w:after="540"/>
    </w:pPr>
    <w:rPr>
      <w:color w:val="auto"/>
    </w:rPr>
  </w:style>
  <w:style w:type="paragraph" w:customStyle="1" w:styleId="CM2">
    <w:name w:val="CM2"/>
    <w:basedOn w:val="Default"/>
    <w:next w:val="Default"/>
    <w:rsid w:val="00527927"/>
    <w:pPr>
      <w:spacing w:line="358" w:lineRule="atLeast"/>
    </w:pPr>
    <w:rPr>
      <w:color w:val="auto"/>
    </w:rPr>
  </w:style>
  <w:style w:type="paragraph" w:customStyle="1" w:styleId="CM16">
    <w:name w:val="CM16"/>
    <w:basedOn w:val="Default"/>
    <w:next w:val="Default"/>
    <w:rsid w:val="00527927"/>
    <w:pPr>
      <w:spacing w:after="115"/>
    </w:pPr>
    <w:rPr>
      <w:color w:val="auto"/>
    </w:rPr>
  </w:style>
  <w:style w:type="paragraph" w:customStyle="1" w:styleId="CM3">
    <w:name w:val="CM3"/>
    <w:basedOn w:val="Default"/>
    <w:next w:val="Default"/>
    <w:rsid w:val="00527927"/>
    <w:pPr>
      <w:spacing w:line="358" w:lineRule="atLeast"/>
    </w:pPr>
    <w:rPr>
      <w:color w:val="auto"/>
    </w:rPr>
  </w:style>
  <w:style w:type="paragraph" w:customStyle="1" w:styleId="CM4">
    <w:name w:val="CM4"/>
    <w:basedOn w:val="Default"/>
    <w:next w:val="Default"/>
    <w:rsid w:val="00527927"/>
    <w:pPr>
      <w:spacing w:line="320" w:lineRule="atLeast"/>
    </w:pPr>
    <w:rPr>
      <w:color w:val="auto"/>
    </w:rPr>
  </w:style>
  <w:style w:type="paragraph" w:customStyle="1" w:styleId="CM17">
    <w:name w:val="CM17"/>
    <w:basedOn w:val="Default"/>
    <w:next w:val="Default"/>
    <w:rsid w:val="00527927"/>
    <w:pPr>
      <w:spacing w:after="198"/>
    </w:pPr>
    <w:rPr>
      <w:color w:val="auto"/>
    </w:rPr>
  </w:style>
  <w:style w:type="paragraph" w:customStyle="1" w:styleId="CM19">
    <w:name w:val="CM19"/>
    <w:basedOn w:val="Default"/>
    <w:next w:val="Default"/>
    <w:rsid w:val="00527927"/>
    <w:pPr>
      <w:spacing w:after="55"/>
    </w:pPr>
    <w:rPr>
      <w:color w:val="auto"/>
    </w:rPr>
  </w:style>
  <w:style w:type="paragraph" w:customStyle="1" w:styleId="CM8">
    <w:name w:val="CM8"/>
    <w:basedOn w:val="Default"/>
    <w:next w:val="Default"/>
    <w:rsid w:val="00527927"/>
    <w:pPr>
      <w:spacing w:line="320" w:lineRule="atLeast"/>
    </w:pPr>
    <w:rPr>
      <w:color w:val="auto"/>
    </w:rPr>
  </w:style>
  <w:style w:type="paragraph" w:customStyle="1" w:styleId="CM9">
    <w:name w:val="CM9"/>
    <w:basedOn w:val="Default"/>
    <w:next w:val="Default"/>
    <w:rsid w:val="00527927"/>
    <w:pPr>
      <w:spacing w:line="320" w:lineRule="atLeast"/>
    </w:pPr>
    <w:rPr>
      <w:color w:val="auto"/>
    </w:rPr>
  </w:style>
  <w:style w:type="paragraph" w:customStyle="1" w:styleId="CM10">
    <w:name w:val="CM10"/>
    <w:basedOn w:val="Default"/>
    <w:next w:val="Default"/>
    <w:rsid w:val="00527927"/>
    <w:rPr>
      <w:color w:val="auto"/>
    </w:rPr>
  </w:style>
  <w:style w:type="paragraph" w:customStyle="1" w:styleId="CM14">
    <w:name w:val="CM14"/>
    <w:basedOn w:val="Default"/>
    <w:next w:val="Default"/>
    <w:rsid w:val="00527927"/>
    <w:pPr>
      <w:spacing w:after="333"/>
    </w:pPr>
    <w:rPr>
      <w:color w:val="auto"/>
    </w:rPr>
  </w:style>
  <w:style w:type="paragraph" w:customStyle="1" w:styleId="CM11">
    <w:name w:val="CM11"/>
    <w:basedOn w:val="Default"/>
    <w:next w:val="Default"/>
    <w:rsid w:val="00527927"/>
    <w:rPr>
      <w:color w:val="auto"/>
    </w:rPr>
  </w:style>
  <w:style w:type="paragraph" w:customStyle="1" w:styleId="CM12">
    <w:name w:val="CM12"/>
    <w:basedOn w:val="Default"/>
    <w:next w:val="Default"/>
    <w:rsid w:val="00527927"/>
    <w:pPr>
      <w:spacing w:line="320" w:lineRule="atLeast"/>
    </w:pPr>
    <w:rPr>
      <w:color w:val="auto"/>
    </w:rPr>
  </w:style>
  <w:style w:type="paragraph" w:customStyle="1" w:styleId="CM13">
    <w:name w:val="CM13"/>
    <w:basedOn w:val="Default"/>
    <w:next w:val="Default"/>
    <w:rsid w:val="00527927"/>
    <w:rPr>
      <w:color w:val="auto"/>
    </w:rPr>
  </w:style>
  <w:style w:type="character" w:customStyle="1" w:styleId="FootnoteTextChar">
    <w:name w:val="Footnote Text Char"/>
    <w:basedOn w:val="DefaultParagraphFont"/>
    <w:link w:val="FootnoteText"/>
    <w:semiHidden/>
    <w:rsid w:val="00527927"/>
    <w:rPr>
      <w:rFonts w:eastAsiaTheme="minorEastAsia"/>
      <w:sz w:val="20"/>
      <w:szCs w:val="20"/>
      <w:lang w:bidi="en-US"/>
    </w:rPr>
  </w:style>
  <w:style w:type="paragraph" w:styleId="FootnoteText">
    <w:name w:val="footnote text"/>
    <w:basedOn w:val="Normal"/>
    <w:link w:val="FootnoteTextChar"/>
    <w:uiPriority w:val="99"/>
    <w:semiHidden/>
    <w:rsid w:val="00527927"/>
    <w:rPr>
      <w:sz w:val="20"/>
      <w:szCs w:val="20"/>
    </w:rPr>
  </w:style>
  <w:style w:type="paragraph" w:customStyle="1" w:styleId="CM73">
    <w:name w:val="CM73"/>
    <w:basedOn w:val="Default"/>
    <w:next w:val="Default"/>
    <w:rsid w:val="00527927"/>
    <w:pPr>
      <w:spacing w:after="538"/>
    </w:pPr>
    <w:rPr>
      <w:color w:val="auto"/>
    </w:rPr>
  </w:style>
  <w:style w:type="paragraph" w:customStyle="1" w:styleId="CM74">
    <w:name w:val="CM74"/>
    <w:basedOn w:val="Default"/>
    <w:next w:val="Default"/>
    <w:rsid w:val="00527927"/>
    <w:pPr>
      <w:spacing w:after="120"/>
    </w:pPr>
    <w:rPr>
      <w:color w:val="auto"/>
    </w:rPr>
  </w:style>
  <w:style w:type="paragraph" w:customStyle="1" w:styleId="CM75">
    <w:name w:val="CM75"/>
    <w:basedOn w:val="Default"/>
    <w:next w:val="Default"/>
    <w:rsid w:val="00527927"/>
    <w:pPr>
      <w:spacing w:after="190"/>
    </w:pPr>
    <w:rPr>
      <w:color w:val="auto"/>
    </w:rPr>
  </w:style>
  <w:style w:type="paragraph" w:customStyle="1" w:styleId="CM5">
    <w:name w:val="CM5"/>
    <w:basedOn w:val="Default"/>
    <w:next w:val="Default"/>
    <w:rsid w:val="00527927"/>
    <w:rPr>
      <w:color w:val="auto"/>
    </w:rPr>
  </w:style>
  <w:style w:type="paragraph" w:customStyle="1" w:styleId="CM7">
    <w:name w:val="CM7"/>
    <w:basedOn w:val="Default"/>
    <w:next w:val="Default"/>
    <w:rsid w:val="00527927"/>
    <w:pPr>
      <w:spacing w:line="320" w:lineRule="atLeast"/>
    </w:pPr>
    <w:rPr>
      <w:color w:val="auto"/>
    </w:rPr>
  </w:style>
  <w:style w:type="paragraph" w:customStyle="1" w:styleId="CM77">
    <w:name w:val="CM77"/>
    <w:basedOn w:val="Default"/>
    <w:next w:val="Default"/>
    <w:rsid w:val="00527927"/>
    <w:pPr>
      <w:spacing w:after="648"/>
    </w:pPr>
    <w:rPr>
      <w:color w:val="auto"/>
    </w:rPr>
  </w:style>
  <w:style w:type="paragraph" w:customStyle="1" w:styleId="CM78">
    <w:name w:val="CM78"/>
    <w:basedOn w:val="Default"/>
    <w:next w:val="Default"/>
    <w:rsid w:val="00527927"/>
    <w:pPr>
      <w:spacing w:after="157"/>
    </w:pPr>
    <w:rPr>
      <w:color w:val="auto"/>
    </w:rPr>
  </w:style>
  <w:style w:type="paragraph" w:customStyle="1" w:styleId="CM80">
    <w:name w:val="CM80"/>
    <w:basedOn w:val="Default"/>
    <w:next w:val="Default"/>
    <w:rsid w:val="00527927"/>
    <w:pPr>
      <w:spacing w:after="248"/>
    </w:pPr>
    <w:rPr>
      <w:color w:val="auto"/>
    </w:rPr>
  </w:style>
  <w:style w:type="paragraph" w:customStyle="1" w:styleId="CM81">
    <w:name w:val="CM81"/>
    <w:basedOn w:val="Default"/>
    <w:next w:val="Default"/>
    <w:rsid w:val="00527927"/>
    <w:pPr>
      <w:spacing w:after="58"/>
    </w:pPr>
    <w:rPr>
      <w:color w:val="auto"/>
    </w:rPr>
  </w:style>
  <w:style w:type="paragraph" w:customStyle="1" w:styleId="CM86">
    <w:name w:val="CM86"/>
    <w:basedOn w:val="Default"/>
    <w:next w:val="Default"/>
    <w:rsid w:val="00527927"/>
    <w:pPr>
      <w:spacing w:after="595"/>
    </w:pPr>
    <w:rPr>
      <w:color w:val="auto"/>
    </w:rPr>
  </w:style>
  <w:style w:type="paragraph" w:customStyle="1" w:styleId="CM1">
    <w:name w:val="CM1"/>
    <w:basedOn w:val="Default"/>
    <w:next w:val="Default"/>
    <w:rsid w:val="00527927"/>
    <w:rPr>
      <w:color w:val="auto"/>
    </w:rPr>
  </w:style>
  <w:style w:type="paragraph" w:customStyle="1" w:styleId="CM18">
    <w:name w:val="CM18"/>
    <w:basedOn w:val="Default"/>
    <w:next w:val="Default"/>
    <w:rsid w:val="00527927"/>
    <w:rPr>
      <w:color w:val="auto"/>
    </w:rPr>
  </w:style>
  <w:style w:type="paragraph" w:customStyle="1" w:styleId="CM20">
    <w:name w:val="CM20"/>
    <w:basedOn w:val="Default"/>
    <w:next w:val="Default"/>
    <w:rsid w:val="00527927"/>
    <w:rPr>
      <w:color w:val="auto"/>
    </w:rPr>
  </w:style>
  <w:style w:type="paragraph" w:customStyle="1" w:styleId="CM21">
    <w:name w:val="CM21"/>
    <w:basedOn w:val="Default"/>
    <w:next w:val="Default"/>
    <w:rsid w:val="00527927"/>
    <w:rPr>
      <w:color w:val="auto"/>
    </w:rPr>
  </w:style>
  <w:style w:type="paragraph" w:customStyle="1" w:styleId="CM22">
    <w:name w:val="CM22"/>
    <w:basedOn w:val="Default"/>
    <w:next w:val="Default"/>
    <w:rsid w:val="00527927"/>
    <w:rPr>
      <w:color w:val="auto"/>
    </w:rPr>
  </w:style>
  <w:style w:type="paragraph" w:customStyle="1" w:styleId="CM83">
    <w:name w:val="CM83"/>
    <w:basedOn w:val="Default"/>
    <w:next w:val="Default"/>
    <w:rsid w:val="00527927"/>
    <w:pPr>
      <w:spacing w:after="72"/>
    </w:pPr>
    <w:rPr>
      <w:color w:val="auto"/>
    </w:rPr>
  </w:style>
  <w:style w:type="paragraph" w:customStyle="1" w:styleId="CM24">
    <w:name w:val="CM24"/>
    <w:basedOn w:val="Default"/>
    <w:next w:val="Default"/>
    <w:rsid w:val="00527927"/>
    <w:rPr>
      <w:color w:val="auto"/>
    </w:rPr>
  </w:style>
  <w:style w:type="paragraph" w:customStyle="1" w:styleId="CM25">
    <w:name w:val="CM25"/>
    <w:basedOn w:val="Default"/>
    <w:next w:val="Default"/>
    <w:rsid w:val="00527927"/>
    <w:rPr>
      <w:color w:val="auto"/>
    </w:rPr>
  </w:style>
  <w:style w:type="paragraph" w:customStyle="1" w:styleId="CM26">
    <w:name w:val="CM26"/>
    <w:basedOn w:val="Default"/>
    <w:next w:val="Default"/>
    <w:rsid w:val="00527927"/>
    <w:rPr>
      <w:color w:val="auto"/>
    </w:rPr>
  </w:style>
  <w:style w:type="paragraph" w:customStyle="1" w:styleId="CM27">
    <w:name w:val="CM27"/>
    <w:basedOn w:val="Default"/>
    <w:next w:val="Default"/>
    <w:rsid w:val="00527927"/>
    <w:rPr>
      <w:color w:val="auto"/>
    </w:rPr>
  </w:style>
  <w:style w:type="paragraph" w:customStyle="1" w:styleId="CM28">
    <w:name w:val="CM28"/>
    <w:basedOn w:val="Default"/>
    <w:next w:val="Default"/>
    <w:rsid w:val="00527927"/>
    <w:rPr>
      <w:color w:val="auto"/>
    </w:rPr>
  </w:style>
  <w:style w:type="paragraph" w:customStyle="1" w:styleId="CM29">
    <w:name w:val="CM29"/>
    <w:basedOn w:val="Default"/>
    <w:next w:val="Default"/>
    <w:rsid w:val="00527927"/>
    <w:rPr>
      <w:color w:val="auto"/>
    </w:rPr>
  </w:style>
  <w:style w:type="paragraph" w:customStyle="1" w:styleId="CM30">
    <w:name w:val="CM30"/>
    <w:basedOn w:val="Default"/>
    <w:next w:val="Default"/>
    <w:rsid w:val="00527927"/>
    <w:rPr>
      <w:color w:val="auto"/>
    </w:rPr>
  </w:style>
  <w:style w:type="paragraph" w:customStyle="1" w:styleId="CM32">
    <w:name w:val="CM32"/>
    <w:basedOn w:val="Default"/>
    <w:next w:val="Default"/>
    <w:rsid w:val="00527927"/>
    <w:rPr>
      <w:color w:val="auto"/>
    </w:rPr>
  </w:style>
  <w:style w:type="paragraph" w:customStyle="1" w:styleId="CM33">
    <w:name w:val="CM33"/>
    <w:basedOn w:val="Default"/>
    <w:next w:val="Default"/>
    <w:rsid w:val="00527927"/>
    <w:pPr>
      <w:spacing w:line="208" w:lineRule="atLeast"/>
    </w:pPr>
    <w:rPr>
      <w:color w:val="auto"/>
    </w:rPr>
  </w:style>
  <w:style w:type="paragraph" w:customStyle="1" w:styleId="CM34">
    <w:name w:val="CM34"/>
    <w:basedOn w:val="Default"/>
    <w:next w:val="Default"/>
    <w:rsid w:val="00527927"/>
    <w:pPr>
      <w:spacing w:line="208" w:lineRule="atLeast"/>
    </w:pPr>
    <w:rPr>
      <w:color w:val="auto"/>
    </w:rPr>
  </w:style>
  <w:style w:type="paragraph" w:customStyle="1" w:styleId="CM35">
    <w:name w:val="CM35"/>
    <w:basedOn w:val="Default"/>
    <w:next w:val="Default"/>
    <w:rsid w:val="00527927"/>
    <w:pPr>
      <w:spacing w:line="208" w:lineRule="atLeast"/>
    </w:pPr>
    <w:rPr>
      <w:color w:val="auto"/>
    </w:rPr>
  </w:style>
  <w:style w:type="paragraph" w:customStyle="1" w:styleId="CM36">
    <w:name w:val="CM36"/>
    <w:basedOn w:val="Default"/>
    <w:next w:val="Default"/>
    <w:rsid w:val="00527927"/>
    <w:pPr>
      <w:spacing w:line="208" w:lineRule="atLeast"/>
    </w:pPr>
    <w:rPr>
      <w:color w:val="auto"/>
    </w:rPr>
  </w:style>
  <w:style w:type="paragraph" w:customStyle="1" w:styleId="CM38">
    <w:name w:val="CM38"/>
    <w:basedOn w:val="Default"/>
    <w:next w:val="Default"/>
    <w:rsid w:val="00527927"/>
    <w:rPr>
      <w:color w:val="auto"/>
    </w:rPr>
  </w:style>
  <w:style w:type="paragraph" w:customStyle="1" w:styleId="CM43">
    <w:name w:val="CM43"/>
    <w:basedOn w:val="Default"/>
    <w:next w:val="Default"/>
    <w:rsid w:val="00527927"/>
    <w:pPr>
      <w:spacing w:line="208" w:lineRule="atLeast"/>
    </w:pPr>
    <w:rPr>
      <w:color w:val="auto"/>
    </w:rPr>
  </w:style>
  <w:style w:type="paragraph" w:customStyle="1" w:styleId="CM6">
    <w:name w:val="CM6"/>
    <w:basedOn w:val="Default"/>
    <w:next w:val="Default"/>
    <w:rsid w:val="00527927"/>
    <w:pPr>
      <w:spacing w:line="211" w:lineRule="atLeast"/>
    </w:pPr>
    <w:rPr>
      <w:color w:val="auto"/>
    </w:rPr>
  </w:style>
  <w:style w:type="paragraph" w:customStyle="1" w:styleId="CM79">
    <w:name w:val="CM79"/>
    <w:basedOn w:val="Default"/>
    <w:next w:val="Default"/>
    <w:rsid w:val="00527927"/>
    <w:pPr>
      <w:spacing w:after="898"/>
    </w:pPr>
    <w:rPr>
      <w:color w:val="auto"/>
    </w:rPr>
  </w:style>
  <w:style w:type="paragraph" w:customStyle="1" w:styleId="CM56">
    <w:name w:val="CM56"/>
    <w:basedOn w:val="Default"/>
    <w:next w:val="Default"/>
    <w:rsid w:val="00527927"/>
    <w:pPr>
      <w:spacing w:line="358" w:lineRule="atLeast"/>
    </w:pPr>
    <w:rPr>
      <w:color w:val="auto"/>
    </w:rPr>
  </w:style>
  <w:style w:type="paragraph" w:customStyle="1" w:styleId="CM85">
    <w:name w:val="CM85"/>
    <w:basedOn w:val="Default"/>
    <w:next w:val="Default"/>
    <w:rsid w:val="00527927"/>
    <w:pPr>
      <w:spacing w:after="1528"/>
    </w:pPr>
    <w:rPr>
      <w:color w:val="auto"/>
    </w:rPr>
  </w:style>
  <w:style w:type="paragraph" w:customStyle="1" w:styleId="CM57">
    <w:name w:val="CM57"/>
    <w:basedOn w:val="Default"/>
    <w:next w:val="Default"/>
    <w:rsid w:val="00527927"/>
    <w:pPr>
      <w:spacing w:line="206" w:lineRule="atLeast"/>
    </w:pPr>
    <w:rPr>
      <w:color w:val="auto"/>
    </w:rPr>
  </w:style>
  <w:style w:type="paragraph" w:customStyle="1" w:styleId="CM72">
    <w:name w:val="CM72"/>
    <w:basedOn w:val="Default"/>
    <w:next w:val="Default"/>
    <w:rsid w:val="00527927"/>
    <w:pPr>
      <w:spacing w:after="328"/>
    </w:pPr>
    <w:rPr>
      <w:color w:val="auto"/>
    </w:rPr>
  </w:style>
  <w:style w:type="paragraph" w:customStyle="1" w:styleId="CM64">
    <w:name w:val="CM64"/>
    <w:basedOn w:val="Default"/>
    <w:next w:val="Default"/>
    <w:rsid w:val="00527927"/>
    <w:pPr>
      <w:spacing w:line="436" w:lineRule="atLeast"/>
    </w:pPr>
    <w:rPr>
      <w:color w:val="auto"/>
    </w:rPr>
  </w:style>
  <w:style w:type="paragraph" w:customStyle="1" w:styleId="CM88">
    <w:name w:val="CM88"/>
    <w:basedOn w:val="Default"/>
    <w:next w:val="Default"/>
    <w:rsid w:val="00527927"/>
    <w:pPr>
      <w:spacing w:after="1278"/>
    </w:pPr>
    <w:rPr>
      <w:color w:val="auto"/>
    </w:rPr>
  </w:style>
  <w:style w:type="paragraph" w:customStyle="1" w:styleId="CM87">
    <w:name w:val="CM87"/>
    <w:basedOn w:val="Default"/>
    <w:next w:val="Default"/>
    <w:rsid w:val="00527927"/>
    <w:pPr>
      <w:spacing w:after="405"/>
    </w:pPr>
    <w:rPr>
      <w:color w:val="auto"/>
    </w:rPr>
  </w:style>
  <w:style w:type="paragraph" w:customStyle="1" w:styleId="CM69">
    <w:name w:val="CM69"/>
    <w:basedOn w:val="Default"/>
    <w:next w:val="Default"/>
    <w:rsid w:val="00527927"/>
    <w:pPr>
      <w:spacing w:line="320" w:lineRule="atLeast"/>
    </w:pPr>
    <w:rPr>
      <w:color w:val="auto"/>
    </w:rPr>
  </w:style>
  <w:style w:type="paragraph" w:customStyle="1" w:styleId="CM70">
    <w:name w:val="CM70"/>
    <w:basedOn w:val="Default"/>
    <w:next w:val="Default"/>
    <w:rsid w:val="00527927"/>
    <w:rPr>
      <w:color w:val="auto"/>
    </w:rPr>
  </w:style>
  <w:style w:type="paragraph" w:customStyle="1" w:styleId="CM71">
    <w:name w:val="CM71"/>
    <w:basedOn w:val="Default"/>
    <w:next w:val="Default"/>
    <w:rsid w:val="00527927"/>
    <w:rPr>
      <w:color w:val="auto"/>
    </w:rPr>
  </w:style>
  <w:style w:type="character" w:styleId="Hyperlink">
    <w:name w:val="Hyperlink"/>
    <w:basedOn w:val="DefaultParagraphFont"/>
    <w:uiPriority w:val="99"/>
    <w:rsid w:val="00527927"/>
    <w:rPr>
      <w:color w:val="0000FF"/>
      <w:u w:val="single"/>
    </w:rPr>
  </w:style>
  <w:style w:type="paragraph" w:styleId="Header">
    <w:name w:val="header"/>
    <w:basedOn w:val="Normal"/>
    <w:link w:val="HeaderChar"/>
    <w:uiPriority w:val="99"/>
    <w:rsid w:val="00527927"/>
    <w:pPr>
      <w:tabs>
        <w:tab w:val="center" w:pos="4320"/>
        <w:tab w:val="right" w:pos="8640"/>
      </w:tabs>
    </w:pPr>
  </w:style>
  <w:style w:type="character" w:customStyle="1" w:styleId="HeaderChar">
    <w:name w:val="Header Char"/>
    <w:basedOn w:val="DefaultParagraphFont"/>
    <w:link w:val="Header"/>
    <w:uiPriority w:val="99"/>
    <w:rsid w:val="00527927"/>
    <w:rPr>
      <w:rFonts w:eastAsiaTheme="minorEastAsia"/>
      <w:lang w:bidi="en-US"/>
    </w:rPr>
  </w:style>
  <w:style w:type="paragraph" w:styleId="Footer">
    <w:name w:val="footer"/>
    <w:basedOn w:val="Normal"/>
    <w:link w:val="FooterChar"/>
    <w:rsid w:val="00527927"/>
    <w:pPr>
      <w:tabs>
        <w:tab w:val="center" w:pos="4320"/>
        <w:tab w:val="right" w:pos="8640"/>
      </w:tabs>
    </w:pPr>
  </w:style>
  <w:style w:type="character" w:customStyle="1" w:styleId="FooterChar">
    <w:name w:val="Footer Char"/>
    <w:basedOn w:val="DefaultParagraphFont"/>
    <w:link w:val="Footer"/>
    <w:rsid w:val="00527927"/>
    <w:rPr>
      <w:rFonts w:eastAsiaTheme="minorEastAsia"/>
      <w:lang w:bidi="en-US"/>
    </w:rPr>
  </w:style>
  <w:style w:type="character" w:styleId="PageNumber">
    <w:name w:val="page number"/>
    <w:basedOn w:val="DefaultParagraphFont"/>
    <w:rsid w:val="00527927"/>
  </w:style>
  <w:style w:type="paragraph" w:styleId="BalloonText">
    <w:name w:val="Balloon Text"/>
    <w:basedOn w:val="Normal"/>
    <w:link w:val="BalloonTextChar"/>
    <w:uiPriority w:val="99"/>
    <w:semiHidden/>
    <w:unhideWhenUsed/>
    <w:rsid w:val="00527927"/>
    <w:rPr>
      <w:rFonts w:ascii="Tahoma" w:hAnsi="Tahoma" w:cs="Tahoma"/>
      <w:sz w:val="16"/>
      <w:szCs w:val="16"/>
    </w:rPr>
  </w:style>
  <w:style w:type="character" w:customStyle="1" w:styleId="BalloonTextChar">
    <w:name w:val="Balloon Text Char"/>
    <w:basedOn w:val="DefaultParagraphFont"/>
    <w:link w:val="BalloonText"/>
    <w:uiPriority w:val="99"/>
    <w:semiHidden/>
    <w:rsid w:val="00527927"/>
    <w:rPr>
      <w:rFonts w:ascii="Tahoma" w:eastAsiaTheme="minorEastAsia" w:hAnsi="Tahoma" w:cs="Tahoma"/>
      <w:sz w:val="16"/>
      <w:szCs w:val="16"/>
      <w:lang w:bidi="en-US"/>
    </w:rPr>
  </w:style>
  <w:style w:type="paragraph" w:styleId="ListParagraph">
    <w:name w:val="List Paragraph"/>
    <w:basedOn w:val="Normal"/>
    <w:uiPriority w:val="34"/>
    <w:qFormat/>
    <w:rsid w:val="00527927"/>
    <w:pPr>
      <w:ind w:left="720"/>
      <w:contextualSpacing/>
    </w:pPr>
  </w:style>
  <w:style w:type="table" w:customStyle="1" w:styleId="MediumShading1-Accent11">
    <w:name w:val="Medium Shading 1 - Accent 11"/>
    <w:basedOn w:val="TableNormal"/>
    <w:uiPriority w:val="63"/>
    <w:rsid w:val="00527927"/>
    <w:rPr>
      <w:rFonts w:eastAsiaTheme="minorEastAsia"/>
      <w:lang w:bidi="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LightGrid-Accent11">
    <w:name w:val="Light Grid - Accent 11"/>
    <w:basedOn w:val="TableNormal"/>
    <w:uiPriority w:val="62"/>
    <w:rsid w:val="00527927"/>
    <w:rPr>
      <w:rFonts w:eastAsiaTheme="minorEastAsia"/>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List-Accent11">
    <w:name w:val="Light List - Accent 11"/>
    <w:basedOn w:val="TableNormal"/>
    <w:uiPriority w:val="61"/>
    <w:rsid w:val="00527927"/>
    <w:rPr>
      <w:rFonts w:eastAsiaTheme="minorEastAsia"/>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NoSpacing">
    <w:name w:val="No Spacing"/>
    <w:basedOn w:val="Normal"/>
    <w:link w:val="NoSpacingChar"/>
    <w:uiPriority w:val="1"/>
    <w:qFormat/>
    <w:rsid w:val="00527927"/>
    <w:pPr>
      <w:spacing w:after="0" w:line="240" w:lineRule="auto"/>
    </w:pPr>
  </w:style>
  <w:style w:type="character" w:customStyle="1" w:styleId="NoSpacingChar">
    <w:name w:val="No Spacing Char"/>
    <w:basedOn w:val="DefaultParagraphFont"/>
    <w:link w:val="NoSpacing"/>
    <w:uiPriority w:val="1"/>
    <w:rsid w:val="00527927"/>
    <w:rPr>
      <w:rFonts w:eastAsiaTheme="minorEastAsia"/>
      <w:lang w:bidi="en-US"/>
    </w:rPr>
  </w:style>
  <w:style w:type="character" w:customStyle="1" w:styleId="fullpost">
    <w:name w:val="fullpost"/>
    <w:basedOn w:val="DefaultParagraphFont"/>
    <w:rsid w:val="00527927"/>
  </w:style>
  <w:style w:type="paragraph" w:styleId="NormalWeb">
    <w:name w:val="Normal (Web)"/>
    <w:basedOn w:val="Normal"/>
    <w:uiPriority w:val="99"/>
    <w:unhideWhenUsed/>
    <w:rsid w:val="00527927"/>
    <w:pPr>
      <w:spacing w:after="51"/>
    </w:pPr>
    <w:rPr>
      <w:rFonts w:eastAsia="Times New Roman"/>
    </w:rPr>
  </w:style>
  <w:style w:type="character" w:styleId="Strong">
    <w:name w:val="Strong"/>
    <w:uiPriority w:val="22"/>
    <w:qFormat/>
    <w:rsid w:val="00527927"/>
    <w:rPr>
      <w:b/>
      <w:bCs/>
    </w:rPr>
  </w:style>
  <w:style w:type="character" w:customStyle="1" w:styleId="extra">
    <w:name w:val="extra"/>
    <w:basedOn w:val="DefaultParagraphFont"/>
    <w:rsid w:val="00527927"/>
  </w:style>
  <w:style w:type="paragraph" w:customStyle="1" w:styleId="postmetadata">
    <w:name w:val="postmetadata"/>
    <w:basedOn w:val="Normal"/>
    <w:rsid w:val="00527927"/>
    <w:pPr>
      <w:spacing w:before="100" w:beforeAutospacing="1" w:after="100" w:afterAutospacing="1"/>
    </w:pPr>
    <w:rPr>
      <w:rFonts w:eastAsia="Times New Roman"/>
    </w:rPr>
  </w:style>
  <w:style w:type="paragraph" w:customStyle="1" w:styleId="root">
    <w:name w:val="root"/>
    <w:basedOn w:val="Normal"/>
    <w:rsid w:val="00527927"/>
    <w:pPr>
      <w:spacing w:before="100" w:beforeAutospacing="1" w:after="100" w:afterAutospacing="1"/>
    </w:pPr>
    <w:rPr>
      <w:rFonts w:eastAsia="Times New Roman"/>
    </w:rPr>
  </w:style>
  <w:style w:type="character" w:styleId="Emphasis">
    <w:name w:val="Emphasis"/>
    <w:uiPriority w:val="20"/>
    <w:qFormat/>
    <w:rsid w:val="00527927"/>
    <w:rPr>
      <w:b/>
      <w:bCs/>
      <w:i/>
      <w:iCs/>
      <w:spacing w:val="10"/>
      <w:bdr w:val="none" w:sz="0" w:space="0" w:color="auto"/>
      <w:shd w:val="clear" w:color="auto" w:fill="auto"/>
    </w:rPr>
  </w:style>
  <w:style w:type="paragraph" w:styleId="Title">
    <w:name w:val="Title"/>
    <w:basedOn w:val="Normal"/>
    <w:next w:val="Normal"/>
    <w:link w:val="TitleChar"/>
    <w:uiPriority w:val="10"/>
    <w:qFormat/>
    <w:rsid w:val="0052792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527927"/>
    <w:rPr>
      <w:rFonts w:asciiTheme="majorHAnsi" w:eastAsiaTheme="majorEastAsia" w:hAnsiTheme="majorHAnsi" w:cstheme="majorBidi"/>
      <w:spacing w:val="5"/>
      <w:sz w:val="52"/>
      <w:szCs w:val="52"/>
      <w:lang w:bidi="en-US"/>
    </w:rPr>
  </w:style>
  <w:style w:type="paragraph" w:styleId="Subtitle">
    <w:name w:val="Subtitle"/>
    <w:basedOn w:val="Normal"/>
    <w:next w:val="Normal"/>
    <w:link w:val="SubtitleChar"/>
    <w:uiPriority w:val="11"/>
    <w:qFormat/>
    <w:rsid w:val="00527927"/>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527927"/>
    <w:rPr>
      <w:rFonts w:asciiTheme="majorHAnsi" w:eastAsiaTheme="majorEastAsia" w:hAnsiTheme="majorHAnsi" w:cstheme="majorBidi"/>
      <w:i/>
      <w:iCs/>
      <w:spacing w:val="13"/>
      <w:sz w:val="24"/>
      <w:szCs w:val="24"/>
      <w:lang w:bidi="en-US"/>
    </w:rPr>
  </w:style>
  <w:style w:type="paragraph" w:styleId="Quote">
    <w:name w:val="Quote"/>
    <w:basedOn w:val="Normal"/>
    <w:next w:val="Normal"/>
    <w:link w:val="QuoteChar"/>
    <w:uiPriority w:val="29"/>
    <w:qFormat/>
    <w:rsid w:val="00527927"/>
    <w:pPr>
      <w:spacing w:before="200" w:after="0"/>
      <w:ind w:left="360" w:right="360"/>
    </w:pPr>
    <w:rPr>
      <w:i/>
      <w:iCs/>
    </w:rPr>
  </w:style>
  <w:style w:type="character" w:customStyle="1" w:styleId="QuoteChar">
    <w:name w:val="Quote Char"/>
    <w:basedOn w:val="DefaultParagraphFont"/>
    <w:link w:val="Quote"/>
    <w:uiPriority w:val="29"/>
    <w:rsid w:val="00527927"/>
    <w:rPr>
      <w:rFonts w:eastAsiaTheme="minorEastAsia"/>
      <w:i/>
      <w:iCs/>
      <w:lang w:bidi="en-US"/>
    </w:rPr>
  </w:style>
  <w:style w:type="paragraph" w:styleId="IntenseQuote">
    <w:name w:val="Intense Quote"/>
    <w:basedOn w:val="Normal"/>
    <w:next w:val="Normal"/>
    <w:link w:val="IntenseQuoteChar"/>
    <w:uiPriority w:val="30"/>
    <w:qFormat/>
    <w:rsid w:val="00527927"/>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527927"/>
    <w:rPr>
      <w:rFonts w:eastAsiaTheme="minorEastAsia"/>
      <w:b/>
      <w:bCs/>
      <w:i/>
      <w:iCs/>
      <w:lang w:bidi="en-US"/>
    </w:rPr>
  </w:style>
  <w:style w:type="character" w:styleId="SubtleEmphasis">
    <w:name w:val="Subtle Emphasis"/>
    <w:uiPriority w:val="19"/>
    <w:qFormat/>
    <w:rsid w:val="00527927"/>
    <w:rPr>
      <w:i/>
      <w:iCs/>
    </w:rPr>
  </w:style>
  <w:style w:type="character" w:styleId="IntenseEmphasis">
    <w:name w:val="Intense Emphasis"/>
    <w:uiPriority w:val="21"/>
    <w:qFormat/>
    <w:rsid w:val="00527927"/>
    <w:rPr>
      <w:b/>
      <w:bCs/>
    </w:rPr>
  </w:style>
  <w:style w:type="character" w:styleId="SubtleReference">
    <w:name w:val="Subtle Reference"/>
    <w:uiPriority w:val="31"/>
    <w:qFormat/>
    <w:rsid w:val="00527927"/>
    <w:rPr>
      <w:smallCaps/>
    </w:rPr>
  </w:style>
  <w:style w:type="character" w:styleId="IntenseReference">
    <w:name w:val="Intense Reference"/>
    <w:uiPriority w:val="32"/>
    <w:qFormat/>
    <w:rsid w:val="00527927"/>
    <w:rPr>
      <w:smallCaps/>
      <w:spacing w:val="5"/>
      <w:u w:val="single"/>
    </w:rPr>
  </w:style>
  <w:style w:type="character" w:styleId="BookTitle">
    <w:name w:val="Book Title"/>
    <w:uiPriority w:val="33"/>
    <w:qFormat/>
    <w:rsid w:val="00527927"/>
    <w:rPr>
      <w:i/>
      <w:iCs/>
      <w:smallCaps/>
      <w:spacing w:val="5"/>
    </w:rPr>
  </w:style>
  <w:style w:type="character" w:customStyle="1" w:styleId="small1">
    <w:name w:val="small1"/>
    <w:basedOn w:val="DefaultParagraphFont"/>
    <w:rsid w:val="00527927"/>
    <w:rPr>
      <w:i/>
      <w:iCs/>
      <w:color w:val="969696"/>
      <w:sz w:val="23"/>
      <w:szCs w:val="23"/>
    </w:rPr>
  </w:style>
  <w:style w:type="paragraph" w:styleId="BodyText">
    <w:name w:val="Body Text"/>
    <w:basedOn w:val="Normal"/>
    <w:link w:val="BodyTextChar"/>
    <w:rsid w:val="00301857"/>
    <w:pPr>
      <w:spacing w:after="0" w:line="240" w:lineRule="auto"/>
      <w:ind w:right="43"/>
      <w:jc w:val="both"/>
    </w:pPr>
    <w:rPr>
      <w:rFonts w:ascii="Times New Roman Mon" w:eastAsia="Times New Roman" w:hAnsi="Times New Roman Mon" w:cs="Times New Roman"/>
      <w:sz w:val="24"/>
      <w:szCs w:val="20"/>
      <w:lang w:bidi="ar-SA"/>
    </w:rPr>
  </w:style>
  <w:style w:type="character" w:customStyle="1" w:styleId="BodyTextChar">
    <w:name w:val="Body Text Char"/>
    <w:basedOn w:val="DefaultParagraphFont"/>
    <w:link w:val="BodyText"/>
    <w:rsid w:val="00301857"/>
    <w:rPr>
      <w:rFonts w:ascii="Times New Roman Mon" w:eastAsia="Times New Roman" w:hAnsi="Times New Roman Mon" w:cs="Times New Roman"/>
      <w:sz w:val="24"/>
      <w:szCs w:val="20"/>
    </w:rPr>
  </w:style>
  <w:style w:type="paragraph" w:styleId="Caption">
    <w:name w:val="caption"/>
    <w:basedOn w:val="Normal"/>
    <w:next w:val="Normal"/>
    <w:qFormat/>
    <w:rsid w:val="00301857"/>
    <w:pPr>
      <w:tabs>
        <w:tab w:val="left" w:pos="993"/>
      </w:tabs>
      <w:spacing w:before="120" w:after="0" w:line="240" w:lineRule="auto"/>
    </w:pPr>
    <w:rPr>
      <w:rFonts w:ascii="Arial" w:eastAsia="Batang" w:hAnsi="Arial" w:cs="Times New Roman"/>
      <w:bCs/>
      <w:i/>
      <w:sz w:val="20"/>
      <w:szCs w:val="18"/>
      <w:lang w:val="en-GB" w:eastAsia="en-GB" w:bidi="ar-SA"/>
    </w:rPr>
  </w:style>
</w:styles>
</file>

<file path=word/webSettings.xml><?xml version="1.0" encoding="utf-8"?>
<w:webSettings xmlns:r="http://schemas.openxmlformats.org/officeDocument/2006/relationships" xmlns:w="http://schemas.openxmlformats.org/wordprocessingml/2006/main">
  <w:divs>
    <w:div w:id="372927586">
      <w:bodyDiv w:val="1"/>
      <w:marLeft w:val="0"/>
      <w:marRight w:val="0"/>
      <w:marTop w:val="0"/>
      <w:marBottom w:val="0"/>
      <w:divBdr>
        <w:top w:val="none" w:sz="0" w:space="0" w:color="auto"/>
        <w:left w:val="none" w:sz="0" w:space="0" w:color="auto"/>
        <w:bottom w:val="none" w:sz="0" w:space="0" w:color="auto"/>
        <w:right w:val="none" w:sz="0" w:space="0" w:color="auto"/>
      </w:divBdr>
    </w:div>
    <w:div w:id="554239270">
      <w:bodyDiv w:val="1"/>
      <w:marLeft w:val="0"/>
      <w:marRight w:val="0"/>
      <w:marTop w:val="0"/>
      <w:marBottom w:val="0"/>
      <w:divBdr>
        <w:top w:val="none" w:sz="0" w:space="0" w:color="auto"/>
        <w:left w:val="none" w:sz="0" w:space="0" w:color="auto"/>
        <w:bottom w:val="none" w:sz="0" w:space="0" w:color="auto"/>
        <w:right w:val="none" w:sz="0" w:space="0" w:color="auto"/>
      </w:divBdr>
      <w:divsChild>
        <w:div w:id="1755734787">
          <w:marLeft w:val="0"/>
          <w:marRight w:val="0"/>
          <w:marTop w:val="0"/>
          <w:marBottom w:val="0"/>
          <w:divBdr>
            <w:top w:val="none" w:sz="0" w:space="0" w:color="auto"/>
            <w:left w:val="none" w:sz="0" w:space="0" w:color="auto"/>
            <w:bottom w:val="none" w:sz="0" w:space="0" w:color="auto"/>
            <w:right w:val="none" w:sz="0" w:space="0" w:color="auto"/>
          </w:divBdr>
          <w:divsChild>
            <w:div w:id="1500316975">
              <w:marLeft w:val="0"/>
              <w:marRight w:val="0"/>
              <w:marTop w:val="0"/>
              <w:marBottom w:val="0"/>
              <w:divBdr>
                <w:top w:val="none" w:sz="0" w:space="0" w:color="auto"/>
                <w:left w:val="none" w:sz="0" w:space="0" w:color="auto"/>
                <w:bottom w:val="none" w:sz="0" w:space="0" w:color="auto"/>
                <w:right w:val="none" w:sz="0" w:space="0" w:color="auto"/>
              </w:divBdr>
              <w:divsChild>
                <w:div w:id="956762752">
                  <w:marLeft w:val="0"/>
                  <w:marRight w:val="0"/>
                  <w:marTop w:val="0"/>
                  <w:marBottom w:val="0"/>
                  <w:divBdr>
                    <w:top w:val="none" w:sz="0" w:space="0" w:color="auto"/>
                    <w:left w:val="none" w:sz="0" w:space="0" w:color="auto"/>
                    <w:bottom w:val="none" w:sz="0" w:space="0" w:color="auto"/>
                    <w:right w:val="none" w:sz="0" w:space="0" w:color="auto"/>
                  </w:divBdr>
                  <w:divsChild>
                    <w:div w:id="193928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9693304">
      <w:bodyDiv w:val="1"/>
      <w:marLeft w:val="0"/>
      <w:marRight w:val="0"/>
      <w:marTop w:val="0"/>
      <w:marBottom w:val="0"/>
      <w:divBdr>
        <w:top w:val="none" w:sz="0" w:space="0" w:color="auto"/>
        <w:left w:val="none" w:sz="0" w:space="0" w:color="auto"/>
        <w:bottom w:val="none" w:sz="0" w:space="0" w:color="auto"/>
        <w:right w:val="none" w:sz="0" w:space="0" w:color="auto"/>
      </w:divBdr>
      <w:divsChild>
        <w:div w:id="303856844">
          <w:marLeft w:val="0"/>
          <w:marRight w:val="0"/>
          <w:marTop w:val="0"/>
          <w:marBottom w:val="0"/>
          <w:divBdr>
            <w:top w:val="none" w:sz="0" w:space="0" w:color="auto"/>
            <w:left w:val="none" w:sz="0" w:space="0" w:color="auto"/>
            <w:bottom w:val="none" w:sz="0" w:space="0" w:color="auto"/>
            <w:right w:val="none" w:sz="0" w:space="0" w:color="auto"/>
          </w:divBdr>
          <w:divsChild>
            <w:div w:id="1316177942">
              <w:marLeft w:val="0"/>
              <w:marRight w:val="0"/>
              <w:marTop w:val="0"/>
              <w:marBottom w:val="0"/>
              <w:divBdr>
                <w:top w:val="none" w:sz="0" w:space="0" w:color="auto"/>
                <w:left w:val="none" w:sz="0" w:space="0" w:color="auto"/>
                <w:bottom w:val="none" w:sz="0" w:space="0" w:color="auto"/>
                <w:right w:val="none" w:sz="0" w:space="0" w:color="auto"/>
              </w:divBdr>
              <w:divsChild>
                <w:div w:id="1752003040">
                  <w:marLeft w:val="0"/>
                  <w:marRight w:val="0"/>
                  <w:marTop w:val="0"/>
                  <w:marBottom w:val="0"/>
                  <w:divBdr>
                    <w:top w:val="none" w:sz="0" w:space="0" w:color="auto"/>
                    <w:left w:val="none" w:sz="0" w:space="0" w:color="auto"/>
                    <w:bottom w:val="none" w:sz="0" w:space="0" w:color="auto"/>
                    <w:right w:val="none" w:sz="0" w:space="0" w:color="auto"/>
                  </w:divBdr>
                  <w:divsChild>
                    <w:div w:id="112092763">
                      <w:marLeft w:val="0"/>
                      <w:marRight w:val="0"/>
                      <w:marTop w:val="0"/>
                      <w:marBottom w:val="0"/>
                      <w:divBdr>
                        <w:top w:val="none" w:sz="0" w:space="0" w:color="auto"/>
                        <w:left w:val="none" w:sz="0" w:space="0" w:color="auto"/>
                        <w:bottom w:val="none" w:sz="0" w:space="0" w:color="auto"/>
                        <w:right w:val="none" w:sz="0" w:space="0" w:color="auto"/>
                      </w:divBdr>
                      <w:divsChild>
                        <w:div w:id="193817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upload.wikimedia.org/wikipedia/commons/9/91/Brassica_napus_flower.jpg" TargetMode="External"/><Relationship Id="rId13" Type="http://schemas.openxmlformats.org/officeDocument/2006/relationships/image" Target="media/image4.jpeg"/><Relationship Id="rId18" Type="http://schemas.openxmlformats.org/officeDocument/2006/relationships/image" Target="media/image7.jpeg"/><Relationship Id="rId26" Type="http://schemas.openxmlformats.org/officeDocument/2006/relationships/image" Target="media/image11.jpeg"/><Relationship Id="rId39" Type="http://schemas.openxmlformats.org/officeDocument/2006/relationships/diagramLayout" Target="diagrams/layout2.xml"/><Relationship Id="rId3" Type="http://schemas.openxmlformats.org/officeDocument/2006/relationships/settings" Target="settings.xml"/><Relationship Id="rId21" Type="http://schemas.openxmlformats.org/officeDocument/2006/relationships/diagramQuickStyle" Target="diagrams/quickStyle1.xml"/><Relationship Id="rId34" Type="http://schemas.openxmlformats.org/officeDocument/2006/relationships/image" Target="media/image17.png"/><Relationship Id="rId42" Type="http://schemas.openxmlformats.org/officeDocument/2006/relationships/header" Target="header2.xml"/><Relationship Id="rId47" Type="http://schemas.microsoft.com/office/2007/relationships/diagramDrawing" Target="diagrams/drawing1.xml"/><Relationship Id="rId7" Type="http://schemas.openxmlformats.org/officeDocument/2006/relationships/hyperlink" Target="http://upload.wikimedia.org/wikipedia/commons/9/91/Brassica_napus_flower.j" TargetMode="External"/><Relationship Id="rId12" Type="http://schemas.openxmlformats.org/officeDocument/2006/relationships/image" Target="media/image3.png"/><Relationship Id="rId17" Type="http://schemas.openxmlformats.org/officeDocument/2006/relationships/image" Target="media/image6.jpeg"/><Relationship Id="rId25" Type="http://schemas.openxmlformats.org/officeDocument/2006/relationships/image" Target="media/image10.jpeg"/><Relationship Id="rId33" Type="http://schemas.openxmlformats.org/officeDocument/2006/relationships/image" Target="media/image16.png"/><Relationship Id="rId38" Type="http://schemas.openxmlformats.org/officeDocument/2006/relationships/diagramData" Target="diagrams/data2.xm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upload.wikimedia.org/wikipedia/commons/2/22/Hohenfelde.JPG" TargetMode="External"/><Relationship Id="rId20" Type="http://schemas.openxmlformats.org/officeDocument/2006/relationships/diagramLayout" Target="diagrams/layout1.xml"/><Relationship Id="rId29" Type="http://schemas.openxmlformats.org/officeDocument/2006/relationships/image" Target="media/image14.jpeg"/><Relationship Id="rId41" Type="http://schemas.openxmlformats.org/officeDocument/2006/relationships/diagramColors" Target="diagrams/colors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9.jpeg"/><Relationship Id="rId32" Type="http://schemas.openxmlformats.org/officeDocument/2006/relationships/image" Target="media/image15.png"/><Relationship Id="rId37" Type="http://schemas.openxmlformats.org/officeDocument/2006/relationships/footer" Target="footer2.xml"/><Relationship Id="rId40" Type="http://schemas.openxmlformats.org/officeDocument/2006/relationships/diagramQuickStyle" Target="diagrams/quickStyle2.xm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upload.wikimedia.org/wikipedia/commons/2/22/Hohenfelde.J" TargetMode="External"/><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footer" Target="footer1.xml"/><Relationship Id="rId10" Type="http://schemas.openxmlformats.org/officeDocument/2006/relationships/hyperlink" Target="http://upload.wikimedia.org/wikipedia/commons/4/43/Dornod.g" TargetMode="External"/><Relationship Id="rId19" Type="http://schemas.openxmlformats.org/officeDocument/2006/relationships/diagramData" Target="diagrams/data1.xml"/><Relationship Id="rId31" Type="http://schemas.openxmlformats.org/officeDocument/2006/relationships/hyperlink" Target="http://upload.wikimedia.org/wikipedia/commons/8/82/Mongolia_Dornod_sum_map.p" TargetMode="External"/><Relationship Id="rId44"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diagramColors" Target="diagrams/colors1.xml"/><Relationship Id="rId27" Type="http://schemas.openxmlformats.org/officeDocument/2006/relationships/image" Target="media/image12.jpeg"/><Relationship Id="rId30" Type="http://schemas.openxmlformats.org/officeDocument/2006/relationships/hyperlink" Target="http://www.agcocorp.com" TargetMode="External"/><Relationship Id="rId35" Type="http://schemas.openxmlformats.org/officeDocument/2006/relationships/header" Target="header1.xml"/><Relationship Id="rId43" Type="http://schemas.openxmlformats.org/officeDocument/2006/relationships/footer" Target="footer3.xml"/><Relationship Id="rId48" Type="http://schemas.microsoft.com/office/2007/relationships/diagramDrawing" Target="diagrams/drawing2.xml"/></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5859A38-FAB1-4642-954B-BE58BF7B660E}" type="doc">
      <dgm:prSet loTypeId="urn:microsoft.com/office/officeart/2005/8/layout/orgChart1" loCatId="hierarchy" qsTypeId="urn:microsoft.com/office/officeart/2005/8/quickstyle/3d3" qsCatId="3D" csTypeId="urn:microsoft.com/office/officeart/2005/8/colors/accent0_2" csCatId="mainScheme" phldr="1"/>
      <dgm:spPr/>
      <dgm:t>
        <a:bodyPr/>
        <a:lstStyle/>
        <a:p>
          <a:endParaRPr lang="en-US"/>
        </a:p>
      </dgm:t>
    </dgm:pt>
    <dgm:pt modelId="{E0D70915-47F8-48AB-988E-E77FAAAE99FC}">
      <dgm:prSet phldrT="[Text]" custT="1"/>
      <dgm:spPr/>
      <dgm:t>
        <a:bodyPr/>
        <a:lstStyle/>
        <a:p>
          <a:r>
            <a:rPr lang="mn-MN" sz="900"/>
            <a:t>ХАА менежер</a:t>
          </a:r>
          <a:endParaRPr lang="en-US" sz="900"/>
        </a:p>
      </dgm:t>
    </dgm:pt>
    <dgm:pt modelId="{998B47EB-8236-4414-B30C-830ED2F755DE}" type="parTrans" cxnId="{80592E80-F371-46E0-93B3-ACEF70E3B3B9}">
      <dgm:prSet/>
      <dgm:spPr/>
      <dgm:t>
        <a:bodyPr/>
        <a:lstStyle/>
        <a:p>
          <a:endParaRPr lang="en-US" sz="1050"/>
        </a:p>
      </dgm:t>
    </dgm:pt>
    <dgm:pt modelId="{72F31981-09CD-44D9-9689-7F5FD8DF081E}" type="sibTrans" cxnId="{80592E80-F371-46E0-93B3-ACEF70E3B3B9}">
      <dgm:prSet/>
      <dgm:spPr/>
      <dgm:t>
        <a:bodyPr/>
        <a:lstStyle/>
        <a:p>
          <a:endParaRPr lang="en-US" sz="1050"/>
        </a:p>
      </dgm:t>
    </dgm:pt>
    <dgm:pt modelId="{2E3CF902-186E-412B-9550-6458964040E7}" type="asst">
      <dgm:prSet phldrT="[Text]" custT="1"/>
      <dgm:spPr/>
      <dgm:t>
        <a:bodyPr/>
        <a:lstStyle/>
        <a:p>
          <a:r>
            <a:rPr lang="mn-MN" sz="900"/>
            <a:t>нярав</a:t>
          </a:r>
          <a:endParaRPr lang="en-US" sz="900"/>
        </a:p>
      </dgm:t>
    </dgm:pt>
    <dgm:pt modelId="{E49DE8CB-CFE2-497B-84CD-9323103B2F59}" type="parTrans" cxnId="{AAAB55F1-843F-4E94-BC5B-571303CA2508}">
      <dgm:prSet/>
      <dgm:spPr/>
      <dgm:t>
        <a:bodyPr/>
        <a:lstStyle/>
        <a:p>
          <a:endParaRPr lang="en-US" sz="1050"/>
        </a:p>
      </dgm:t>
    </dgm:pt>
    <dgm:pt modelId="{86CCD271-43D1-4F85-A5D5-E9A59DC735C1}" type="sibTrans" cxnId="{AAAB55F1-843F-4E94-BC5B-571303CA2508}">
      <dgm:prSet/>
      <dgm:spPr/>
      <dgm:t>
        <a:bodyPr/>
        <a:lstStyle/>
        <a:p>
          <a:endParaRPr lang="en-US" sz="1050"/>
        </a:p>
      </dgm:t>
    </dgm:pt>
    <dgm:pt modelId="{5E4600FE-0610-4BBD-A93E-EBB74B68793D}">
      <dgm:prSet phldrT="[Text]" custT="1"/>
      <dgm:spPr/>
      <dgm:t>
        <a:bodyPr/>
        <a:lstStyle/>
        <a:p>
          <a:r>
            <a:rPr lang="mn-MN" sz="900"/>
            <a:t>Ахлах оператор 1</a:t>
          </a:r>
          <a:endParaRPr lang="en-US" sz="900"/>
        </a:p>
      </dgm:t>
    </dgm:pt>
    <dgm:pt modelId="{62389F37-1B0D-4C17-8DD9-82A461BAC0FC}" type="parTrans" cxnId="{CE2A961F-3E1F-4360-83D9-A6A88FFE657C}">
      <dgm:prSet/>
      <dgm:spPr/>
      <dgm:t>
        <a:bodyPr/>
        <a:lstStyle/>
        <a:p>
          <a:endParaRPr lang="en-US" sz="1050"/>
        </a:p>
      </dgm:t>
    </dgm:pt>
    <dgm:pt modelId="{C616E5B2-072E-4D56-8E1B-0A550C3D95C6}" type="sibTrans" cxnId="{CE2A961F-3E1F-4360-83D9-A6A88FFE657C}">
      <dgm:prSet/>
      <dgm:spPr/>
      <dgm:t>
        <a:bodyPr/>
        <a:lstStyle/>
        <a:p>
          <a:endParaRPr lang="en-US" sz="1050"/>
        </a:p>
      </dgm:t>
    </dgm:pt>
    <dgm:pt modelId="{CCADF79D-7835-47FD-B90B-03FB926DBA9E}">
      <dgm:prSet phldrT="[Text]" custT="1"/>
      <dgm:spPr/>
      <dgm:t>
        <a:bodyPr/>
        <a:lstStyle/>
        <a:p>
          <a:r>
            <a:rPr lang="mn-MN" sz="900"/>
            <a:t>Туслах ажилтан 1</a:t>
          </a:r>
          <a:endParaRPr lang="en-US" sz="900"/>
        </a:p>
      </dgm:t>
    </dgm:pt>
    <dgm:pt modelId="{6321FC89-EFAE-4A09-936B-6F0226051971}" type="parTrans" cxnId="{FC170F1A-6C76-43C1-82DC-B2E7ADBE5D9C}">
      <dgm:prSet/>
      <dgm:spPr/>
      <dgm:t>
        <a:bodyPr/>
        <a:lstStyle/>
        <a:p>
          <a:endParaRPr lang="en-US" sz="1050"/>
        </a:p>
      </dgm:t>
    </dgm:pt>
    <dgm:pt modelId="{18AA6B6B-F8EF-483C-A4EB-1EC9B0118E84}" type="sibTrans" cxnId="{FC170F1A-6C76-43C1-82DC-B2E7ADBE5D9C}">
      <dgm:prSet/>
      <dgm:spPr/>
      <dgm:t>
        <a:bodyPr/>
        <a:lstStyle/>
        <a:p>
          <a:endParaRPr lang="en-US" sz="1050"/>
        </a:p>
      </dgm:t>
    </dgm:pt>
    <dgm:pt modelId="{0387FA07-9C86-4F54-9F66-0C3AE477F32B}">
      <dgm:prSet phldrT="[Text]" custT="1"/>
      <dgm:spPr/>
      <dgm:t>
        <a:bodyPr/>
        <a:lstStyle/>
        <a:p>
          <a:r>
            <a:rPr lang="mn-MN" sz="900"/>
            <a:t>Тогооч 1</a:t>
          </a:r>
          <a:endParaRPr lang="en-US" sz="900"/>
        </a:p>
      </dgm:t>
    </dgm:pt>
    <dgm:pt modelId="{E559AD3D-29DB-4AD8-A94A-8C434AAC1CA5}" type="parTrans" cxnId="{A6B879DA-1CE0-4397-82B7-340327F8E765}">
      <dgm:prSet/>
      <dgm:spPr/>
      <dgm:t>
        <a:bodyPr/>
        <a:lstStyle/>
        <a:p>
          <a:endParaRPr lang="en-US" sz="1050"/>
        </a:p>
      </dgm:t>
    </dgm:pt>
    <dgm:pt modelId="{0395DB29-F3B7-4E15-949A-639F2B57862A}" type="sibTrans" cxnId="{A6B879DA-1CE0-4397-82B7-340327F8E765}">
      <dgm:prSet/>
      <dgm:spPr/>
      <dgm:t>
        <a:bodyPr/>
        <a:lstStyle/>
        <a:p>
          <a:endParaRPr lang="en-US" sz="1050"/>
        </a:p>
      </dgm:t>
    </dgm:pt>
    <dgm:pt modelId="{AA98EBCE-103F-4EA9-924E-FCAFC41BEFEC}">
      <dgm:prSet custT="1"/>
      <dgm:spPr/>
      <dgm:t>
        <a:bodyPr/>
        <a:lstStyle/>
        <a:p>
          <a:r>
            <a:rPr lang="mn-MN" sz="900"/>
            <a:t>оператор 1</a:t>
          </a:r>
          <a:endParaRPr lang="en-US" sz="900"/>
        </a:p>
      </dgm:t>
    </dgm:pt>
    <dgm:pt modelId="{AD5A67BF-32EE-4301-9C43-0C03DEFA3F12}" type="parTrans" cxnId="{FBD28BB7-1680-46F7-B7A5-3D7687D38041}">
      <dgm:prSet/>
      <dgm:spPr/>
      <dgm:t>
        <a:bodyPr/>
        <a:lstStyle/>
        <a:p>
          <a:endParaRPr lang="en-US" sz="1050"/>
        </a:p>
      </dgm:t>
    </dgm:pt>
    <dgm:pt modelId="{A638C144-99BD-4834-BEC6-CC069A125CD6}" type="sibTrans" cxnId="{FBD28BB7-1680-46F7-B7A5-3D7687D38041}">
      <dgm:prSet/>
      <dgm:spPr/>
      <dgm:t>
        <a:bodyPr/>
        <a:lstStyle/>
        <a:p>
          <a:endParaRPr lang="en-US" sz="1050"/>
        </a:p>
      </dgm:t>
    </dgm:pt>
    <dgm:pt modelId="{318F9837-17A9-4FA6-9608-222D63CE1DCC}">
      <dgm:prSet custT="1"/>
      <dgm:spPr/>
      <dgm:t>
        <a:bodyPr/>
        <a:lstStyle/>
        <a:p>
          <a:r>
            <a:rPr lang="mn-MN" sz="900"/>
            <a:t>оператор 1</a:t>
          </a:r>
          <a:endParaRPr lang="en-US" sz="900"/>
        </a:p>
      </dgm:t>
    </dgm:pt>
    <dgm:pt modelId="{3EC92590-03A2-450F-8F16-44D32C85D0AD}" type="parTrans" cxnId="{3116ED1C-14D9-4CFB-894C-4596DD75832B}">
      <dgm:prSet/>
      <dgm:spPr/>
      <dgm:t>
        <a:bodyPr/>
        <a:lstStyle/>
        <a:p>
          <a:endParaRPr lang="en-US" sz="1050"/>
        </a:p>
      </dgm:t>
    </dgm:pt>
    <dgm:pt modelId="{29A48B78-7C66-4BD1-8451-27390883011B}" type="sibTrans" cxnId="{3116ED1C-14D9-4CFB-894C-4596DD75832B}">
      <dgm:prSet/>
      <dgm:spPr/>
      <dgm:t>
        <a:bodyPr/>
        <a:lstStyle/>
        <a:p>
          <a:endParaRPr lang="en-US" sz="1050"/>
        </a:p>
      </dgm:t>
    </dgm:pt>
    <dgm:pt modelId="{5CB23C87-BA1F-44B2-993F-1C293A4AB279}" type="pres">
      <dgm:prSet presAssocID="{75859A38-FAB1-4642-954B-BE58BF7B660E}" presName="hierChild1" presStyleCnt="0">
        <dgm:presLayoutVars>
          <dgm:orgChart val="1"/>
          <dgm:chPref val="1"/>
          <dgm:dir/>
          <dgm:animOne val="branch"/>
          <dgm:animLvl val="lvl"/>
          <dgm:resizeHandles/>
        </dgm:presLayoutVars>
      </dgm:prSet>
      <dgm:spPr/>
      <dgm:t>
        <a:bodyPr/>
        <a:lstStyle/>
        <a:p>
          <a:endParaRPr lang="en-US"/>
        </a:p>
      </dgm:t>
    </dgm:pt>
    <dgm:pt modelId="{943AF839-6156-4295-9E94-182DEF06E3BF}" type="pres">
      <dgm:prSet presAssocID="{E0D70915-47F8-48AB-988E-E77FAAAE99FC}" presName="hierRoot1" presStyleCnt="0">
        <dgm:presLayoutVars>
          <dgm:hierBranch val="init"/>
        </dgm:presLayoutVars>
      </dgm:prSet>
      <dgm:spPr/>
    </dgm:pt>
    <dgm:pt modelId="{6ECAF3D6-0F4C-4E1A-9149-A2EA82206F6F}" type="pres">
      <dgm:prSet presAssocID="{E0D70915-47F8-48AB-988E-E77FAAAE99FC}" presName="rootComposite1" presStyleCnt="0"/>
      <dgm:spPr/>
    </dgm:pt>
    <dgm:pt modelId="{71E743CB-FEC2-4A9A-8758-44782C762B53}" type="pres">
      <dgm:prSet presAssocID="{E0D70915-47F8-48AB-988E-E77FAAAE99FC}" presName="rootText1" presStyleLbl="node0" presStyleIdx="0" presStyleCnt="1">
        <dgm:presLayoutVars>
          <dgm:chPref val="3"/>
        </dgm:presLayoutVars>
      </dgm:prSet>
      <dgm:spPr/>
      <dgm:t>
        <a:bodyPr/>
        <a:lstStyle/>
        <a:p>
          <a:endParaRPr lang="en-US"/>
        </a:p>
      </dgm:t>
    </dgm:pt>
    <dgm:pt modelId="{B7656211-56AA-48BF-B45F-A44589882721}" type="pres">
      <dgm:prSet presAssocID="{E0D70915-47F8-48AB-988E-E77FAAAE99FC}" presName="rootConnector1" presStyleLbl="node1" presStyleIdx="0" presStyleCnt="0"/>
      <dgm:spPr/>
      <dgm:t>
        <a:bodyPr/>
        <a:lstStyle/>
        <a:p>
          <a:endParaRPr lang="en-US"/>
        </a:p>
      </dgm:t>
    </dgm:pt>
    <dgm:pt modelId="{F88C6B65-3C26-4719-B88F-D1DC43E270CD}" type="pres">
      <dgm:prSet presAssocID="{E0D70915-47F8-48AB-988E-E77FAAAE99FC}" presName="hierChild2" presStyleCnt="0"/>
      <dgm:spPr/>
    </dgm:pt>
    <dgm:pt modelId="{7899E921-6052-41F0-8766-7E86C80CD7BB}" type="pres">
      <dgm:prSet presAssocID="{62389F37-1B0D-4C17-8DD9-82A461BAC0FC}" presName="Name37" presStyleLbl="parChTrans1D2" presStyleIdx="0" presStyleCnt="4"/>
      <dgm:spPr/>
      <dgm:t>
        <a:bodyPr/>
        <a:lstStyle/>
        <a:p>
          <a:endParaRPr lang="en-US"/>
        </a:p>
      </dgm:t>
    </dgm:pt>
    <dgm:pt modelId="{69D7B92F-9541-48FE-A0C2-F77AB5F4AD17}" type="pres">
      <dgm:prSet presAssocID="{5E4600FE-0610-4BBD-A93E-EBB74B68793D}" presName="hierRoot2" presStyleCnt="0">
        <dgm:presLayoutVars>
          <dgm:hierBranch val="init"/>
        </dgm:presLayoutVars>
      </dgm:prSet>
      <dgm:spPr/>
    </dgm:pt>
    <dgm:pt modelId="{D64B088F-1905-472D-AA90-9D15D5991DD7}" type="pres">
      <dgm:prSet presAssocID="{5E4600FE-0610-4BBD-A93E-EBB74B68793D}" presName="rootComposite" presStyleCnt="0"/>
      <dgm:spPr/>
    </dgm:pt>
    <dgm:pt modelId="{3268E052-8EDC-42A2-9B69-EEDC3BEFD5E2}" type="pres">
      <dgm:prSet presAssocID="{5E4600FE-0610-4BBD-A93E-EBB74B68793D}" presName="rootText" presStyleLbl="node2" presStyleIdx="0" presStyleCnt="3">
        <dgm:presLayoutVars>
          <dgm:chPref val="3"/>
        </dgm:presLayoutVars>
      </dgm:prSet>
      <dgm:spPr/>
      <dgm:t>
        <a:bodyPr/>
        <a:lstStyle/>
        <a:p>
          <a:endParaRPr lang="en-US"/>
        </a:p>
      </dgm:t>
    </dgm:pt>
    <dgm:pt modelId="{23C0A0D3-B71D-4C11-9C84-85DA73F30A6A}" type="pres">
      <dgm:prSet presAssocID="{5E4600FE-0610-4BBD-A93E-EBB74B68793D}" presName="rootConnector" presStyleLbl="node2" presStyleIdx="0" presStyleCnt="3"/>
      <dgm:spPr/>
      <dgm:t>
        <a:bodyPr/>
        <a:lstStyle/>
        <a:p>
          <a:endParaRPr lang="en-US"/>
        </a:p>
      </dgm:t>
    </dgm:pt>
    <dgm:pt modelId="{0B032FEC-70FC-4261-93DF-F1FA2178F8D2}" type="pres">
      <dgm:prSet presAssocID="{5E4600FE-0610-4BBD-A93E-EBB74B68793D}" presName="hierChild4" presStyleCnt="0"/>
      <dgm:spPr/>
    </dgm:pt>
    <dgm:pt modelId="{8DCC999F-8182-447E-8657-164448FD69AC}" type="pres">
      <dgm:prSet presAssocID="{AD5A67BF-32EE-4301-9C43-0C03DEFA3F12}" presName="Name37" presStyleLbl="parChTrans1D3" presStyleIdx="0" presStyleCnt="2"/>
      <dgm:spPr/>
      <dgm:t>
        <a:bodyPr/>
        <a:lstStyle/>
        <a:p>
          <a:endParaRPr lang="en-US"/>
        </a:p>
      </dgm:t>
    </dgm:pt>
    <dgm:pt modelId="{AD9218E0-19D8-428E-BE34-A5CEDF6B64E8}" type="pres">
      <dgm:prSet presAssocID="{AA98EBCE-103F-4EA9-924E-FCAFC41BEFEC}" presName="hierRoot2" presStyleCnt="0">
        <dgm:presLayoutVars>
          <dgm:hierBranch val="init"/>
        </dgm:presLayoutVars>
      </dgm:prSet>
      <dgm:spPr/>
    </dgm:pt>
    <dgm:pt modelId="{C075158E-1EC1-4DFB-BB7F-2F1E7832D3B2}" type="pres">
      <dgm:prSet presAssocID="{AA98EBCE-103F-4EA9-924E-FCAFC41BEFEC}" presName="rootComposite" presStyleCnt="0"/>
      <dgm:spPr/>
    </dgm:pt>
    <dgm:pt modelId="{422E0884-03FD-431C-B3A2-A1889E68F89F}" type="pres">
      <dgm:prSet presAssocID="{AA98EBCE-103F-4EA9-924E-FCAFC41BEFEC}" presName="rootText" presStyleLbl="node3" presStyleIdx="0" presStyleCnt="2">
        <dgm:presLayoutVars>
          <dgm:chPref val="3"/>
        </dgm:presLayoutVars>
      </dgm:prSet>
      <dgm:spPr/>
      <dgm:t>
        <a:bodyPr/>
        <a:lstStyle/>
        <a:p>
          <a:endParaRPr lang="en-US"/>
        </a:p>
      </dgm:t>
    </dgm:pt>
    <dgm:pt modelId="{F7896646-B1A4-417E-B3E7-8E25AF6BD9E5}" type="pres">
      <dgm:prSet presAssocID="{AA98EBCE-103F-4EA9-924E-FCAFC41BEFEC}" presName="rootConnector" presStyleLbl="node3" presStyleIdx="0" presStyleCnt="2"/>
      <dgm:spPr/>
      <dgm:t>
        <a:bodyPr/>
        <a:lstStyle/>
        <a:p>
          <a:endParaRPr lang="en-US"/>
        </a:p>
      </dgm:t>
    </dgm:pt>
    <dgm:pt modelId="{F0A88406-B954-416D-8298-25E7C554CF19}" type="pres">
      <dgm:prSet presAssocID="{AA98EBCE-103F-4EA9-924E-FCAFC41BEFEC}" presName="hierChild4" presStyleCnt="0"/>
      <dgm:spPr/>
    </dgm:pt>
    <dgm:pt modelId="{838F0237-900C-42C5-BA33-A286EBAB7E08}" type="pres">
      <dgm:prSet presAssocID="{AA98EBCE-103F-4EA9-924E-FCAFC41BEFEC}" presName="hierChild5" presStyleCnt="0"/>
      <dgm:spPr/>
    </dgm:pt>
    <dgm:pt modelId="{365A6E16-4C94-4407-B77B-253EE029F7FB}" type="pres">
      <dgm:prSet presAssocID="{3EC92590-03A2-450F-8F16-44D32C85D0AD}" presName="Name37" presStyleLbl="parChTrans1D3" presStyleIdx="1" presStyleCnt="2"/>
      <dgm:spPr/>
      <dgm:t>
        <a:bodyPr/>
        <a:lstStyle/>
        <a:p>
          <a:endParaRPr lang="en-US"/>
        </a:p>
      </dgm:t>
    </dgm:pt>
    <dgm:pt modelId="{3D26F94C-9854-4607-9AA9-F962E39F7E5A}" type="pres">
      <dgm:prSet presAssocID="{318F9837-17A9-4FA6-9608-222D63CE1DCC}" presName="hierRoot2" presStyleCnt="0">
        <dgm:presLayoutVars>
          <dgm:hierBranch val="init"/>
        </dgm:presLayoutVars>
      </dgm:prSet>
      <dgm:spPr/>
    </dgm:pt>
    <dgm:pt modelId="{1CD6A8D5-92C9-4FC8-8929-5B6B242B2249}" type="pres">
      <dgm:prSet presAssocID="{318F9837-17A9-4FA6-9608-222D63CE1DCC}" presName="rootComposite" presStyleCnt="0"/>
      <dgm:spPr/>
    </dgm:pt>
    <dgm:pt modelId="{CB15E19E-C213-4B25-80FC-06FC9BDBE210}" type="pres">
      <dgm:prSet presAssocID="{318F9837-17A9-4FA6-9608-222D63CE1DCC}" presName="rootText" presStyleLbl="node3" presStyleIdx="1" presStyleCnt="2">
        <dgm:presLayoutVars>
          <dgm:chPref val="3"/>
        </dgm:presLayoutVars>
      </dgm:prSet>
      <dgm:spPr/>
      <dgm:t>
        <a:bodyPr/>
        <a:lstStyle/>
        <a:p>
          <a:endParaRPr lang="en-US"/>
        </a:p>
      </dgm:t>
    </dgm:pt>
    <dgm:pt modelId="{0B564F1B-E45E-4793-8AB8-43F14E7470FA}" type="pres">
      <dgm:prSet presAssocID="{318F9837-17A9-4FA6-9608-222D63CE1DCC}" presName="rootConnector" presStyleLbl="node3" presStyleIdx="1" presStyleCnt="2"/>
      <dgm:spPr/>
      <dgm:t>
        <a:bodyPr/>
        <a:lstStyle/>
        <a:p>
          <a:endParaRPr lang="en-US"/>
        </a:p>
      </dgm:t>
    </dgm:pt>
    <dgm:pt modelId="{070E1CF4-960E-4DA2-A21D-BD286FD63FAD}" type="pres">
      <dgm:prSet presAssocID="{318F9837-17A9-4FA6-9608-222D63CE1DCC}" presName="hierChild4" presStyleCnt="0"/>
      <dgm:spPr/>
    </dgm:pt>
    <dgm:pt modelId="{141C1D03-0234-4CA4-9DFC-3B8B88964EBA}" type="pres">
      <dgm:prSet presAssocID="{318F9837-17A9-4FA6-9608-222D63CE1DCC}" presName="hierChild5" presStyleCnt="0"/>
      <dgm:spPr/>
    </dgm:pt>
    <dgm:pt modelId="{80679904-F0B7-4791-804A-9D455543687A}" type="pres">
      <dgm:prSet presAssocID="{5E4600FE-0610-4BBD-A93E-EBB74B68793D}" presName="hierChild5" presStyleCnt="0"/>
      <dgm:spPr/>
    </dgm:pt>
    <dgm:pt modelId="{539E0F3D-24E4-4F96-96B0-BBA204C1E71F}" type="pres">
      <dgm:prSet presAssocID="{6321FC89-EFAE-4A09-936B-6F0226051971}" presName="Name37" presStyleLbl="parChTrans1D2" presStyleIdx="1" presStyleCnt="4"/>
      <dgm:spPr/>
      <dgm:t>
        <a:bodyPr/>
        <a:lstStyle/>
        <a:p>
          <a:endParaRPr lang="en-US"/>
        </a:p>
      </dgm:t>
    </dgm:pt>
    <dgm:pt modelId="{D68349BB-6B7E-4121-BB6C-C953B4C88BE7}" type="pres">
      <dgm:prSet presAssocID="{CCADF79D-7835-47FD-B90B-03FB926DBA9E}" presName="hierRoot2" presStyleCnt="0">
        <dgm:presLayoutVars>
          <dgm:hierBranch val="init"/>
        </dgm:presLayoutVars>
      </dgm:prSet>
      <dgm:spPr/>
    </dgm:pt>
    <dgm:pt modelId="{6E7B877F-7B05-4116-BCA5-D2D55A2F185D}" type="pres">
      <dgm:prSet presAssocID="{CCADF79D-7835-47FD-B90B-03FB926DBA9E}" presName="rootComposite" presStyleCnt="0"/>
      <dgm:spPr/>
    </dgm:pt>
    <dgm:pt modelId="{B82C50BA-FD3E-42F8-8A85-6AF2EB6B71A4}" type="pres">
      <dgm:prSet presAssocID="{CCADF79D-7835-47FD-B90B-03FB926DBA9E}" presName="rootText" presStyleLbl="node2" presStyleIdx="1" presStyleCnt="3">
        <dgm:presLayoutVars>
          <dgm:chPref val="3"/>
        </dgm:presLayoutVars>
      </dgm:prSet>
      <dgm:spPr/>
      <dgm:t>
        <a:bodyPr/>
        <a:lstStyle/>
        <a:p>
          <a:endParaRPr lang="en-US"/>
        </a:p>
      </dgm:t>
    </dgm:pt>
    <dgm:pt modelId="{1C5BBD3C-E7AB-4CBA-B2BE-559071ED4A08}" type="pres">
      <dgm:prSet presAssocID="{CCADF79D-7835-47FD-B90B-03FB926DBA9E}" presName="rootConnector" presStyleLbl="node2" presStyleIdx="1" presStyleCnt="3"/>
      <dgm:spPr/>
      <dgm:t>
        <a:bodyPr/>
        <a:lstStyle/>
        <a:p>
          <a:endParaRPr lang="en-US"/>
        </a:p>
      </dgm:t>
    </dgm:pt>
    <dgm:pt modelId="{90D76BE4-7E80-48C4-B44C-67413999D979}" type="pres">
      <dgm:prSet presAssocID="{CCADF79D-7835-47FD-B90B-03FB926DBA9E}" presName="hierChild4" presStyleCnt="0"/>
      <dgm:spPr/>
    </dgm:pt>
    <dgm:pt modelId="{DEE6B6CD-F1F2-4133-9398-39998529DDB8}" type="pres">
      <dgm:prSet presAssocID="{CCADF79D-7835-47FD-B90B-03FB926DBA9E}" presName="hierChild5" presStyleCnt="0"/>
      <dgm:spPr/>
    </dgm:pt>
    <dgm:pt modelId="{497C0000-BF8D-43C2-A454-A275D0DCECA0}" type="pres">
      <dgm:prSet presAssocID="{E559AD3D-29DB-4AD8-A94A-8C434AAC1CA5}" presName="Name37" presStyleLbl="parChTrans1D2" presStyleIdx="2" presStyleCnt="4"/>
      <dgm:spPr/>
      <dgm:t>
        <a:bodyPr/>
        <a:lstStyle/>
        <a:p>
          <a:endParaRPr lang="en-US"/>
        </a:p>
      </dgm:t>
    </dgm:pt>
    <dgm:pt modelId="{36B1F6B1-0482-440F-9CC2-6BB63F2B70EF}" type="pres">
      <dgm:prSet presAssocID="{0387FA07-9C86-4F54-9F66-0C3AE477F32B}" presName="hierRoot2" presStyleCnt="0">
        <dgm:presLayoutVars>
          <dgm:hierBranch val="init"/>
        </dgm:presLayoutVars>
      </dgm:prSet>
      <dgm:spPr/>
    </dgm:pt>
    <dgm:pt modelId="{4F921630-D522-4C36-954E-494E762AED33}" type="pres">
      <dgm:prSet presAssocID="{0387FA07-9C86-4F54-9F66-0C3AE477F32B}" presName="rootComposite" presStyleCnt="0"/>
      <dgm:spPr/>
    </dgm:pt>
    <dgm:pt modelId="{766CA96B-E48A-4FDB-A65C-6EA841673A6C}" type="pres">
      <dgm:prSet presAssocID="{0387FA07-9C86-4F54-9F66-0C3AE477F32B}" presName="rootText" presStyleLbl="node2" presStyleIdx="2" presStyleCnt="3">
        <dgm:presLayoutVars>
          <dgm:chPref val="3"/>
        </dgm:presLayoutVars>
      </dgm:prSet>
      <dgm:spPr/>
      <dgm:t>
        <a:bodyPr/>
        <a:lstStyle/>
        <a:p>
          <a:endParaRPr lang="en-US"/>
        </a:p>
      </dgm:t>
    </dgm:pt>
    <dgm:pt modelId="{882B40BA-8921-42E8-98EE-C190EB53C09E}" type="pres">
      <dgm:prSet presAssocID="{0387FA07-9C86-4F54-9F66-0C3AE477F32B}" presName="rootConnector" presStyleLbl="node2" presStyleIdx="2" presStyleCnt="3"/>
      <dgm:spPr/>
      <dgm:t>
        <a:bodyPr/>
        <a:lstStyle/>
        <a:p>
          <a:endParaRPr lang="en-US"/>
        </a:p>
      </dgm:t>
    </dgm:pt>
    <dgm:pt modelId="{FC9D9C1B-284C-471C-8AAE-3E19D3C3137E}" type="pres">
      <dgm:prSet presAssocID="{0387FA07-9C86-4F54-9F66-0C3AE477F32B}" presName="hierChild4" presStyleCnt="0"/>
      <dgm:spPr/>
    </dgm:pt>
    <dgm:pt modelId="{09E1843B-220F-43EE-BDAB-5696BBE7F881}" type="pres">
      <dgm:prSet presAssocID="{0387FA07-9C86-4F54-9F66-0C3AE477F32B}" presName="hierChild5" presStyleCnt="0"/>
      <dgm:spPr/>
    </dgm:pt>
    <dgm:pt modelId="{F9D32878-C553-4567-8870-1F9159B4C1B7}" type="pres">
      <dgm:prSet presAssocID="{E0D70915-47F8-48AB-988E-E77FAAAE99FC}" presName="hierChild3" presStyleCnt="0"/>
      <dgm:spPr/>
    </dgm:pt>
    <dgm:pt modelId="{CF7DF7E3-2A5E-4CF7-9853-11EB46EC44F3}" type="pres">
      <dgm:prSet presAssocID="{E49DE8CB-CFE2-497B-84CD-9323103B2F59}" presName="Name111" presStyleLbl="parChTrans1D2" presStyleIdx="3" presStyleCnt="4"/>
      <dgm:spPr/>
      <dgm:t>
        <a:bodyPr/>
        <a:lstStyle/>
        <a:p>
          <a:endParaRPr lang="en-US"/>
        </a:p>
      </dgm:t>
    </dgm:pt>
    <dgm:pt modelId="{2C522730-90E0-4539-90C8-D2A194BFAC5B}" type="pres">
      <dgm:prSet presAssocID="{2E3CF902-186E-412B-9550-6458964040E7}" presName="hierRoot3" presStyleCnt="0">
        <dgm:presLayoutVars>
          <dgm:hierBranch val="init"/>
        </dgm:presLayoutVars>
      </dgm:prSet>
      <dgm:spPr/>
    </dgm:pt>
    <dgm:pt modelId="{E2C20FDE-971B-4F3A-BA2C-572E6BB3F42E}" type="pres">
      <dgm:prSet presAssocID="{2E3CF902-186E-412B-9550-6458964040E7}" presName="rootComposite3" presStyleCnt="0"/>
      <dgm:spPr/>
    </dgm:pt>
    <dgm:pt modelId="{35B7BCB7-CA80-48ED-82BA-E5E85E21C144}" type="pres">
      <dgm:prSet presAssocID="{2E3CF902-186E-412B-9550-6458964040E7}" presName="rootText3" presStyleLbl="asst1" presStyleIdx="0" presStyleCnt="1">
        <dgm:presLayoutVars>
          <dgm:chPref val="3"/>
        </dgm:presLayoutVars>
      </dgm:prSet>
      <dgm:spPr/>
      <dgm:t>
        <a:bodyPr/>
        <a:lstStyle/>
        <a:p>
          <a:endParaRPr lang="en-US"/>
        </a:p>
      </dgm:t>
    </dgm:pt>
    <dgm:pt modelId="{6455BE5F-2053-4520-BCDB-2E4038CD7C8A}" type="pres">
      <dgm:prSet presAssocID="{2E3CF902-186E-412B-9550-6458964040E7}" presName="rootConnector3" presStyleLbl="asst1" presStyleIdx="0" presStyleCnt="1"/>
      <dgm:spPr/>
      <dgm:t>
        <a:bodyPr/>
        <a:lstStyle/>
        <a:p>
          <a:endParaRPr lang="en-US"/>
        </a:p>
      </dgm:t>
    </dgm:pt>
    <dgm:pt modelId="{BA6D7003-1220-401D-A4C7-4A51F7CE48C6}" type="pres">
      <dgm:prSet presAssocID="{2E3CF902-186E-412B-9550-6458964040E7}" presName="hierChild6" presStyleCnt="0"/>
      <dgm:spPr/>
    </dgm:pt>
    <dgm:pt modelId="{901FBD51-BD31-4EF7-BBBF-BBC66D430403}" type="pres">
      <dgm:prSet presAssocID="{2E3CF902-186E-412B-9550-6458964040E7}" presName="hierChild7" presStyleCnt="0"/>
      <dgm:spPr/>
    </dgm:pt>
  </dgm:ptLst>
  <dgm:cxnLst>
    <dgm:cxn modelId="{94F66002-3485-4B88-9F74-4933CB92ED1F}" type="presOf" srcId="{AA98EBCE-103F-4EA9-924E-FCAFC41BEFEC}" destId="{F7896646-B1A4-417E-B3E7-8E25AF6BD9E5}" srcOrd="1" destOrd="0" presId="urn:microsoft.com/office/officeart/2005/8/layout/orgChart1"/>
    <dgm:cxn modelId="{AE36ACD7-D936-4F48-9A44-4E934E6D52B0}" type="presOf" srcId="{CCADF79D-7835-47FD-B90B-03FB926DBA9E}" destId="{B82C50BA-FD3E-42F8-8A85-6AF2EB6B71A4}" srcOrd="0" destOrd="0" presId="urn:microsoft.com/office/officeart/2005/8/layout/orgChart1"/>
    <dgm:cxn modelId="{1B8C439A-D3E0-488A-87BA-6FD094F39FB8}" type="presOf" srcId="{E559AD3D-29DB-4AD8-A94A-8C434AAC1CA5}" destId="{497C0000-BF8D-43C2-A454-A275D0DCECA0}" srcOrd="0" destOrd="0" presId="urn:microsoft.com/office/officeart/2005/8/layout/orgChart1"/>
    <dgm:cxn modelId="{B6F74CBC-0E2D-4590-A2C9-38F4F757B8E7}" type="presOf" srcId="{2E3CF902-186E-412B-9550-6458964040E7}" destId="{35B7BCB7-CA80-48ED-82BA-E5E85E21C144}" srcOrd="0" destOrd="0" presId="urn:microsoft.com/office/officeart/2005/8/layout/orgChart1"/>
    <dgm:cxn modelId="{04F71469-3E08-4E4B-911A-00325F270525}" type="presOf" srcId="{2E3CF902-186E-412B-9550-6458964040E7}" destId="{6455BE5F-2053-4520-BCDB-2E4038CD7C8A}" srcOrd="1" destOrd="0" presId="urn:microsoft.com/office/officeart/2005/8/layout/orgChart1"/>
    <dgm:cxn modelId="{80BD0C65-3EB6-410F-A490-5437E9E01A50}" type="presOf" srcId="{E0D70915-47F8-48AB-988E-E77FAAAE99FC}" destId="{71E743CB-FEC2-4A9A-8758-44782C762B53}" srcOrd="0" destOrd="0" presId="urn:microsoft.com/office/officeart/2005/8/layout/orgChart1"/>
    <dgm:cxn modelId="{CFB93097-1948-4016-8849-CD6F0470422B}" type="presOf" srcId="{6321FC89-EFAE-4A09-936B-6F0226051971}" destId="{539E0F3D-24E4-4F96-96B0-BBA204C1E71F}" srcOrd="0" destOrd="0" presId="urn:microsoft.com/office/officeart/2005/8/layout/orgChart1"/>
    <dgm:cxn modelId="{BB520C87-4AE5-4F30-BF8B-C8F4B6E0F5B9}" type="presOf" srcId="{62389F37-1B0D-4C17-8DD9-82A461BAC0FC}" destId="{7899E921-6052-41F0-8766-7E86C80CD7BB}" srcOrd="0" destOrd="0" presId="urn:microsoft.com/office/officeart/2005/8/layout/orgChart1"/>
    <dgm:cxn modelId="{CC8B8F3D-62F7-4BAF-80A5-83C17A31C0C9}" type="presOf" srcId="{AA98EBCE-103F-4EA9-924E-FCAFC41BEFEC}" destId="{422E0884-03FD-431C-B3A2-A1889E68F89F}" srcOrd="0" destOrd="0" presId="urn:microsoft.com/office/officeart/2005/8/layout/orgChart1"/>
    <dgm:cxn modelId="{3116ED1C-14D9-4CFB-894C-4596DD75832B}" srcId="{5E4600FE-0610-4BBD-A93E-EBB74B68793D}" destId="{318F9837-17A9-4FA6-9608-222D63CE1DCC}" srcOrd="1" destOrd="0" parTransId="{3EC92590-03A2-450F-8F16-44D32C85D0AD}" sibTransId="{29A48B78-7C66-4BD1-8451-27390883011B}"/>
    <dgm:cxn modelId="{C49E06C5-EE4D-4000-9641-ABB4B98EDEB3}" type="presOf" srcId="{5E4600FE-0610-4BBD-A93E-EBB74B68793D}" destId="{3268E052-8EDC-42A2-9B69-EEDC3BEFD5E2}" srcOrd="0" destOrd="0" presId="urn:microsoft.com/office/officeart/2005/8/layout/orgChart1"/>
    <dgm:cxn modelId="{4799B330-3F76-4ABE-86C0-1CBA633199D5}" type="presOf" srcId="{AD5A67BF-32EE-4301-9C43-0C03DEFA3F12}" destId="{8DCC999F-8182-447E-8657-164448FD69AC}" srcOrd="0" destOrd="0" presId="urn:microsoft.com/office/officeart/2005/8/layout/orgChart1"/>
    <dgm:cxn modelId="{A6B879DA-1CE0-4397-82B7-340327F8E765}" srcId="{E0D70915-47F8-48AB-988E-E77FAAAE99FC}" destId="{0387FA07-9C86-4F54-9F66-0C3AE477F32B}" srcOrd="3" destOrd="0" parTransId="{E559AD3D-29DB-4AD8-A94A-8C434AAC1CA5}" sibTransId="{0395DB29-F3B7-4E15-949A-639F2B57862A}"/>
    <dgm:cxn modelId="{C78A30BD-37AD-4DFD-9D28-883B530CF97E}" type="presOf" srcId="{CCADF79D-7835-47FD-B90B-03FB926DBA9E}" destId="{1C5BBD3C-E7AB-4CBA-B2BE-559071ED4A08}" srcOrd="1" destOrd="0" presId="urn:microsoft.com/office/officeart/2005/8/layout/orgChart1"/>
    <dgm:cxn modelId="{4654F14A-05F2-4EE5-BEDA-BB8AE4211CFF}" type="presOf" srcId="{75859A38-FAB1-4642-954B-BE58BF7B660E}" destId="{5CB23C87-BA1F-44B2-993F-1C293A4AB279}" srcOrd="0" destOrd="0" presId="urn:microsoft.com/office/officeart/2005/8/layout/orgChart1"/>
    <dgm:cxn modelId="{FC170F1A-6C76-43C1-82DC-B2E7ADBE5D9C}" srcId="{E0D70915-47F8-48AB-988E-E77FAAAE99FC}" destId="{CCADF79D-7835-47FD-B90B-03FB926DBA9E}" srcOrd="2" destOrd="0" parTransId="{6321FC89-EFAE-4A09-936B-6F0226051971}" sibTransId="{18AA6B6B-F8EF-483C-A4EB-1EC9B0118E84}"/>
    <dgm:cxn modelId="{ABB30D32-8EB2-416D-A432-F5385577F612}" type="presOf" srcId="{318F9837-17A9-4FA6-9608-222D63CE1DCC}" destId="{0B564F1B-E45E-4793-8AB8-43F14E7470FA}" srcOrd="1" destOrd="0" presId="urn:microsoft.com/office/officeart/2005/8/layout/orgChart1"/>
    <dgm:cxn modelId="{D6337F3D-1214-4F46-90B4-31C47CD496E5}" type="presOf" srcId="{5E4600FE-0610-4BBD-A93E-EBB74B68793D}" destId="{23C0A0D3-B71D-4C11-9C84-85DA73F30A6A}" srcOrd="1" destOrd="0" presId="urn:microsoft.com/office/officeart/2005/8/layout/orgChart1"/>
    <dgm:cxn modelId="{B0DC3E30-1DB5-4500-B89E-C1A6E75FE023}" type="presOf" srcId="{0387FA07-9C86-4F54-9F66-0C3AE477F32B}" destId="{882B40BA-8921-42E8-98EE-C190EB53C09E}" srcOrd="1" destOrd="0" presId="urn:microsoft.com/office/officeart/2005/8/layout/orgChart1"/>
    <dgm:cxn modelId="{95F42823-0A09-4BB7-8ED1-CA0BD40A60FC}" type="presOf" srcId="{3EC92590-03A2-450F-8F16-44D32C85D0AD}" destId="{365A6E16-4C94-4407-B77B-253EE029F7FB}" srcOrd="0" destOrd="0" presId="urn:microsoft.com/office/officeart/2005/8/layout/orgChart1"/>
    <dgm:cxn modelId="{8A21710C-E47D-4FEE-A603-3E432AD6DA45}" type="presOf" srcId="{318F9837-17A9-4FA6-9608-222D63CE1DCC}" destId="{CB15E19E-C213-4B25-80FC-06FC9BDBE210}" srcOrd="0" destOrd="0" presId="urn:microsoft.com/office/officeart/2005/8/layout/orgChart1"/>
    <dgm:cxn modelId="{80592E80-F371-46E0-93B3-ACEF70E3B3B9}" srcId="{75859A38-FAB1-4642-954B-BE58BF7B660E}" destId="{E0D70915-47F8-48AB-988E-E77FAAAE99FC}" srcOrd="0" destOrd="0" parTransId="{998B47EB-8236-4414-B30C-830ED2F755DE}" sibTransId="{72F31981-09CD-44D9-9689-7F5FD8DF081E}"/>
    <dgm:cxn modelId="{42AF2544-F700-4E98-BA88-BB497391BA5C}" type="presOf" srcId="{E49DE8CB-CFE2-497B-84CD-9323103B2F59}" destId="{CF7DF7E3-2A5E-4CF7-9853-11EB46EC44F3}" srcOrd="0" destOrd="0" presId="urn:microsoft.com/office/officeart/2005/8/layout/orgChart1"/>
    <dgm:cxn modelId="{AAAB55F1-843F-4E94-BC5B-571303CA2508}" srcId="{E0D70915-47F8-48AB-988E-E77FAAAE99FC}" destId="{2E3CF902-186E-412B-9550-6458964040E7}" srcOrd="0" destOrd="0" parTransId="{E49DE8CB-CFE2-497B-84CD-9323103B2F59}" sibTransId="{86CCD271-43D1-4F85-A5D5-E9A59DC735C1}"/>
    <dgm:cxn modelId="{CE2A961F-3E1F-4360-83D9-A6A88FFE657C}" srcId="{E0D70915-47F8-48AB-988E-E77FAAAE99FC}" destId="{5E4600FE-0610-4BBD-A93E-EBB74B68793D}" srcOrd="1" destOrd="0" parTransId="{62389F37-1B0D-4C17-8DD9-82A461BAC0FC}" sibTransId="{C616E5B2-072E-4D56-8E1B-0A550C3D95C6}"/>
    <dgm:cxn modelId="{FBD28BB7-1680-46F7-B7A5-3D7687D38041}" srcId="{5E4600FE-0610-4BBD-A93E-EBB74B68793D}" destId="{AA98EBCE-103F-4EA9-924E-FCAFC41BEFEC}" srcOrd="0" destOrd="0" parTransId="{AD5A67BF-32EE-4301-9C43-0C03DEFA3F12}" sibTransId="{A638C144-99BD-4834-BEC6-CC069A125CD6}"/>
    <dgm:cxn modelId="{8D772B8C-6601-47E0-8BEC-21A90E006229}" type="presOf" srcId="{0387FA07-9C86-4F54-9F66-0C3AE477F32B}" destId="{766CA96B-E48A-4FDB-A65C-6EA841673A6C}" srcOrd="0" destOrd="0" presId="urn:microsoft.com/office/officeart/2005/8/layout/orgChart1"/>
    <dgm:cxn modelId="{F730BA80-3ADC-4D8D-AA94-B1FC932E119D}" type="presOf" srcId="{E0D70915-47F8-48AB-988E-E77FAAAE99FC}" destId="{B7656211-56AA-48BF-B45F-A44589882721}" srcOrd="1" destOrd="0" presId="urn:microsoft.com/office/officeart/2005/8/layout/orgChart1"/>
    <dgm:cxn modelId="{0EABBDE3-FA9C-41E4-92EC-EBEE1B4C5AF7}" type="presParOf" srcId="{5CB23C87-BA1F-44B2-993F-1C293A4AB279}" destId="{943AF839-6156-4295-9E94-182DEF06E3BF}" srcOrd="0" destOrd="0" presId="urn:microsoft.com/office/officeart/2005/8/layout/orgChart1"/>
    <dgm:cxn modelId="{51E49B37-D302-4B8B-BA23-0B81A1250F32}" type="presParOf" srcId="{943AF839-6156-4295-9E94-182DEF06E3BF}" destId="{6ECAF3D6-0F4C-4E1A-9149-A2EA82206F6F}" srcOrd="0" destOrd="0" presId="urn:microsoft.com/office/officeart/2005/8/layout/orgChart1"/>
    <dgm:cxn modelId="{0705C497-7690-448A-939E-7F854ABD491D}" type="presParOf" srcId="{6ECAF3D6-0F4C-4E1A-9149-A2EA82206F6F}" destId="{71E743CB-FEC2-4A9A-8758-44782C762B53}" srcOrd="0" destOrd="0" presId="urn:microsoft.com/office/officeart/2005/8/layout/orgChart1"/>
    <dgm:cxn modelId="{47C04296-71A3-488B-A13E-4EF4B5D0902A}" type="presParOf" srcId="{6ECAF3D6-0F4C-4E1A-9149-A2EA82206F6F}" destId="{B7656211-56AA-48BF-B45F-A44589882721}" srcOrd="1" destOrd="0" presId="urn:microsoft.com/office/officeart/2005/8/layout/orgChart1"/>
    <dgm:cxn modelId="{7D553420-9EDE-4A6A-99D4-82562901BCEC}" type="presParOf" srcId="{943AF839-6156-4295-9E94-182DEF06E3BF}" destId="{F88C6B65-3C26-4719-B88F-D1DC43E270CD}" srcOrd="1" destOrd="0" presId="urn:microsoft.com/office/officeart/2005/8/layout/orgChart1"/>
    <dgm:cxn modelId="{31F44720-DC1C-4E84-B504-6950B04BD1FC}" type="presParOf" srcId="{F88C6B65-3C26-4719-B88F-D1DC43E270CD}" destId="{7899E921-6052-41F0-8766-7E86C80CD7BB}" srcOrd="0" destOrd="0" presId="urn:microsoft.com/office/officeart/2005/8/layout/orgChart1"/>
    <dgm:cxn modelId="{96D5AE2E-0421-46AC-AFAD-C6C9358D6432}" type="presParOf" srcId="{F88C6B65-3C26-4719-B88F-D1DC43E270CD}" destId="{69D7B92F-9541-48FE-A0C2-F77AB5F4AD17}" srcOrd="1" destOrd="0" presId="urn:microsoft.com/office/officeart/2005/8/layout/orgChart1"/>
    <dgm:cxn modelId="{6CB913CE-C067-47AA-A21E-3A3CADAF232B}" type="presParOf" srcId="{69D7B92F-9541-48FE-A0C2-F77AB5F4AD17}" destId="{D64B088F-1905-472D-AA90-9D15D5991DD7}" srcOrd="0" destOrd="0" presId="urn:microsoft.com/office/officeart/2005/8/layout/orgChart1"/>
    <dgm:cxn modelId="{8A68D329-FCE7-4060-A8A7-5F278BFAAE31}" type="presParOf" srcId="{D64B088F-1905-472D-AA90-9D15D5991DD7}" destId="{3268E052-8EDC-42A2-9B69-EEDC3BEFD5E2}" srcOrd="0" destOrd="0" presId="urn:microsoft.com/office/officeart/2005/8/layout/orgChart1"/>
    <dgm:cxn modelId="{547C6E76-DA04-414D-9A6F-77650B3ABFDC}" type="presParOf" srcId="{D64B088F-1905-472D-AA90-9D15D5991DD7}" destId="{23C0A0D3-B71D-4C11-9C84-85DA73F30A6A}" srcOrd="1" destOrd="0" presId="urn:microsoft.com/office/officeart/2005/8/layout/orgChart1"/>
    <dgm:cxn modelId="{A7F7FD0F-149B-44D0-9B33-89F0AAA6B3C4}" type="presParOf" srcId="{69D7B92F-9541-48FE-A0C2-F77AB5F4AD17}" destId="{0B032FEC-70FC-4261-93DF-F1FA2178F8D2}" srcOrd="1" destOrd="0" presId="urn:microsoft.com/office/officeart/2005/8/layout/orgChart1"/>
    <dgm:cxn modelId="{4E17C240-F033-4AC4-97C0-F59854335AA6}" type="presParOf" srcId="{0B032FEC-70FC-4261-93DF-F1FA2178F8D2}" destId="{8DCC999F-8182-447E-8657-164448FD69AC}" srcOrd="0" destOrd="0" presId="urn:microsoft.com/office/officeart/2005/8/layout/orgChart1"/>
    <dgm:cxn modelId="{3233EDB2-478E-4B3E-8E8E-7CDB95E87638}" type="presParOf" srcId="{0B032FEC-70FC-4261-93DF-F1FA2178F8D2}" destId="{AD9218E0-19D8-428E-BE34-A5CEDF6B64E8}" srcOrd="1" destOrd="0" presId="urn:microsoft.com/office/officeart/2005/8/layout/orgChart1"/>
    <dgm:cxn modelId="{ADE30F65-F664-4A66-9C21-69F4A91829AC}" type="presParOf" srcId="{AD9218E0-19D8-428E-BE34-A5CEDF6B64E8}" destId="{C075158E-1EC1-4DFB-BB7F-2F1E7832D3B2}" srcOrd="0" destOrd="0" presId="urn:microsoft.com/office/officeart/2005/8/layout/orgChart1"/>
    <dgm:cxn modelId="{2B4301BF-7D22-41A7-A5A9-2F88A7BC3D70}" type="presParOf" srcId="{C075158E-1EC1-4DFB-BB7F-2F1E7832D3B2}" destId="{422E0884-03FD-431C-B3A2-A1889E68F89F}" srcOrd="0" destOrd="0" presId="urn:microsoft.com/office/officeart/2005/8/layout/orgChart1"/>
    <dgm:cxn modelId="{406F369B-950E-47E1-85D6-55021658CFF2}" type="presParOf" srcId="{C075158E-1EC1-4DFB-BB7F-2F1E7832D3B2}" destId="{F7896646-B1A4-417E-B3E7-8E25AF6BD9E5}" srcOrd="1" destOrd="0" presId="urn:microsoft.com/office/officeart/2005/8/layout/orgChart1"/>
    <dgm:cxn modelId="{F60C321A-8047-4724-9086-D5EA5C849B4C}" type="presParOf" srcId="{AD9218E0-19D8-428E-BE34-A5CEDF6B64E8}" destId="{F0A88406-B954-416D-8298-25E7C554CF19}" srcOrd="1" destOrd="0" presId="urn:microsoft.com/office/officeart/2005/8/layout/orgChart1"/>
    <dgm:cxn modelId="{C31E7A78-A5CA-44C6-B1FA-5692B17773CC}" type="presParOf" srcId="{AD9218E0-19D8-428E-BE34-A5CEDF6B64E8}" destId="{838F0237-900C-42C5-BA33-A286EBAB7E08}" srcOrd="2" destOrd="0" presId="urn:microsoft.com/office/officeart/2005/8/layout/orgChart1"/>
    <dgm:cxn modelId="{CCA00A2A-11D6-424F-8D11-CF66F3A3034D}" type="presParOf" srcId="{0B032FEC-70FC-4261-93DF-F1FA2178F8D2}" destId="{365A6E16-4C94-4407-B77B-253EE029F7FB}" srcOrd="2" destOrd="0" presId="urn:microsoft.com/office/officeart/2005/8/layout/orgChart1"/>
    <dgm:cxn modelId="{0995C604-2395-49F5-B251-D76B4117A268}" type="presParOf" srcId="{0B032FEC-70FC-4261-93DF-F1FA2178F8D2}" destId="{3D26F94C-9854-4607-9AA9-F962E39F7E5A}" srcOrd="3" destOrd="0" presId="urn:microsoft.com/office/officeart/2005/8/layout/orgChart1"/>
    <dgm:cxn modelId="{5C51E497-A1EE-4DE5-8CA0-619288E52997}" type="presParOf" srcId="{3D26F94C-9854-4607-9AA9-F962E39F7E5A}" destId="{1CD6A8D5-92C9-4FC8-8929-5B6B242B2249}" srcOrd="0" destOrd="0" presId="urn:microsoft.com/office/officeart/2005/8/layout/orgChart1"/>
    <dgm:cxn modelId="{AB8DD66D-F4ED-4F68-B141-3E05586D3F84}" type="presParOf" srcId="{1CD6A8D5-92C9-4FC8-8929-5B6B242B2249}" destId="{CB15E19E-C213-4B25-80FC-06FC9BDBE210}" srcOrd="0" destOrd="0" presId="urn:microsoft.com/office/officeart/2005/8/layout/orgChart1"/>
    <dgm:cxn modelId="{3348ACAE-9C9D-43FB-8745-C3D06B5F05B5}" type="presParOf" srcId="{1CD6A8D5-92C9-4FC8-8929-5B6B242B2249}" destId="{0B564F1B-E45E-4793-8AB8-43F14E7470FA}" srcOrd="1" destOrd="0" presId="urn:microsoft.com/office/officeart/2005/8/layout/orgChart1"/>
    <dgm:cxn modelId="{6404D470-6814-4CD8-B0BE-653DC238EEFA}" type="presParOf" srcId="{3D26F94C-9854-4607-9AA9-F962E39F7E5A}" destId="{070E1CF4-960E-4DA2-A21D-BD286FD63FAD}" srcOrd="1" destOrd="0" presId="urn:microsoft.com/office/officeart/2005/8/layout/orgChart1"/>
    <dgm:cxn modelId="{B9FC3B6C-AE0E-4A67-BDFB-C408AE35B202}" type="presParOf" srcId="{3D26F94C-9854-4607-9AA9-F962E39F7E5A}" destId="{141C1D03-0234-4CA4-9DFC-3B8B88964EBA}" srcOrd="2" destOrd="0" presId="urn:microsoft.com/office/officeart/2005/8/layout/orgChart1"/>
    <dgm:cxn modelId="{C68D3B75-069F-4CD2-A8EB-25D1820547EE}" type="presParOf" srcId="{69D7B92F-9541-48FE-A0C2-F77AB5F4AD17}" destId="{80679904-F0B7-4791-804A-9D455543687A}" srcOrd="2" destOrd="0" presId="urn:microsoft.com/office/officeart/2005/8/layout/orgChart1"/>
    <dgm:cxn modelId="{31DF9952-8EB5-41ED-9F75-EA21E9E667FD}" type="presParOf" srcId="{F88C6B65-3C26-4719-B88F-D1DC43E270CD}" destId="{539E0F3D-24E4-4F96-96B0-BBA204C1E71F}" srcOrd="2" destOrd="0" presId="urn:microsoft.com/office/officeart/2005/8/layout/orgChart1"/>
    <dgm:cxn modelId="{F53ED066-2F01-4EAF-96D2-54A8499C052E}" type="presParOf" srcId="{F88C6B65-3C26-4719-B88F-D1DC43E270CD}" destId="{D68349BB-6B7E-4121-BB6C-C953B4C88BE7}" srcOrd="3" destOrd="0" presId="urn:microsoft.com/office/officeart/2005/8/layout/orgChart1"/>
    <dgm:cxn modelId="{0FF74272-8675-4E61-957C-3663373DB671}" type="presParOf" srcId="{D68349BB-6B7E-4121-BB6C-C953B4C88BE7}" destId="{6E7B877F-7B05-4116-BCA5-D2D55A2F185D}" srcOrd="0" destOrd="0" presId="urn:microsoft.com/office/officeart/2005/8/layout/orgChart1"/>
    <dgm:cxn modelId="{663E3392-97BC-4512-9936-8CD50E5B4F32}" type="presParOf" srcId="{6E7B877F-7B05-4116-BCA5-D2D55A2F185D}" destId="{B82C50BA-FD3E-42F8-8A85-6AF2EB6B71A4}" srcOrd="0" destOrd="0" presId="urn:microsoft.com/office/officeart/2005/8/layout/orgChart1"/>
    <dgm:cxn modelId="{4C1C1612-7388-4D91-87C3-07F2248E5A22}" type="presParOf" srcId="{6E7B877F-7B05-4116-BCA5-D2D55A2F185D}" destId="{1C5BBD3C-E7AB-4CBA-B2BE-559071ED4A08}" srcOrd="1" destOrd="0" presId="urn:microsoft.com/office/officeart/2005/8/layout/orgChart1"/>
    <dgm:cxn modelId="{2E247C92-E1BF-40E0-8050-2A2F80656C42}" type="presParOf" srcId="{D68349BB-6B7E-4121-BB6C-C953B4C88BE7}" destId="{90D76BE4-7E80-48C4-B44C-67413999D979}" srcOrd="1" destOrd="0" presId="urn:microsoft.com/office/officeart/2005/8/layout/orgChart1"/>
    <dgm:cxn modelId="{7C9D75C7-4F42-43FD-94CE-69D0DF365DAE}" type="presParOf" srcId="{D68349BB-6B7E-4121-BB6C-C953B4C88BE7}" destId="{DEE6B6CD-F1F2-4133-9398-39998529DDB8}" srcOrd="2" destOrd="0" presId="urn:microsoft.com/office/officeart/2005/8/layout/orgChart1"/>
    <dgm:cxn modelId="{69D8DF27-FA44-4E31-B71A-A25AE4E9FCFC}" type="presParOf" srcId="{F88C6B65-3C26-4719-B88F-D1DC43E270CD}" destId="{497C0000-BF8D-43C2-A454-A275D0DCECA0}" srcOrd="4" destOrd="0" presId="urn:microsoft.com/office/officeart/2005/8/layout/orgChart1"/>
    <dgm:cxn modelId="{40D8871D-0466-4484-9E32-E38B23EEDFD4}" type="presParOf" srcId="{F88C6B65-3C26-4719-B88F-D1DC43E270CD}" destId="{36B1F6B1-0482-440F-9CC2-6BB63F2B70EF}" srcOrd="5" destOrd="0" presId="urn:microsoft.com/office/officeart/2005/8/layout/orgChart1"/>
    <dgm:cxn modelId="{AE98A9E8-9C96-4DEF-9320-9573C6EF53A7}" type="presParOf" srcId="{36B1F6B1-0482-440F-9CC2-6BB63F2B70EF}" destId="{4F921630-D522-4C36-954E-494E762AED33}" srcOrd="0" destOrd="0" presId="urn:microsoft.com/office/officeart/2005/8/layout/orgChart1"/>
    <dgm:cxn modelId="{95EC95F5-B566-4DB8-A1DA-DB44FA5B1452}" type="presParOf" srcId="{4F921630-D522-4C36-954E-494E762AED33}" destId="{766CA96B-E48A-4FDB-A65C-6EA841673A6C}" srcOrd="0" destOrd="0" presId="urn:microsoft.com/office/officeart/2005/8/layout/orgChart1"/>
    <dgm:cxn modelId="{D2C54C8B-0BA9-4A73-A8ED-170905FF8280}" type="presParOf" srcId="{4F921630-D522-4C36-954E-494E762AED33}" destId="{882B40BA-8921-42E8-98EE-C190EB53C09E}" srcOrd="1" destOrd="0" presId="urn:microsoft.com/office/officeart/2005/8/layout/orgChart1"/>
    <dgm:cxn modelId="{7FCF5265-E8DA-4B04-9993-7B93B5D1BB91}" type="presParOf" srcId="{36B1F6B1-0482-440F-9CC2-6BB63F2B70EF}" destId="{FC9D9C1B-284C-471C-8AAE-3E19D3C3137E}" srcOrd="1" destOrd="0" presId="urn:microsoft.com/office/officeart/2005/8/layout/orgChart1"/>
    <dgm:cxn modelId="{4F0A8CA7-AC27-4AB3-B3DB-A4A5F77A1C92}" type="presParOf" srcId="{36B1F6B1-0482-440F-9CC2-6BB63F2B70EF}" destId="{09E1843B-220F-43EE-BDAB-5696BBE7F881}" srcOrd="2" destOrd="0" presId="urn:microsoft.com/office/officeart/2005/8/layout/orgChart1"/>
    <dgm:cxn modelId="{0D9CD72E-4E92-453C-903D-7E8B16D4EE84}" type="presParOf" srcId="{943AF839-6156-4295-9E94-182DEF06E3BF}" destId="{F9D32878-C553-4567-8870-1F9159B4C1B7}" srcOrd="2" destOrd="0" presId="urn:microsoft.com/office/officeart/2005/8/layout/orgChart1"/>
    <dgm:cxn modelId="{86CD4F96-5B3F-4B62-8CB5-ECE0A3C8657A}" type="presParOf" srcId="{F9D32878-C553-4567-8870-1F9159B4C1B7}" destId="{CF7DF7E3-2A5E-4CF7-9853-11EB46EC44F3}" srcOrd="0" destOrd="0" presId="urn:microsoft.com/office/officeart/2005/8/layout/orgChart1"/>
    <dgm:cxn modelId="{E447086E-2F8E-4D7F-8FDD-B8AD5B9DB44F}" type="presParOf" srcId="{F9D32878-C553-4567-8870-1F9159B4C1B7}" destId="{2C522730-90E0-4539-90C8-D2A194BFAC5B}" srcOrd="1" destOrd="0" presId="urn:microsoft.com/office/officeart/2005/8/layout/orgChart1"/>
    <dgm:cxn modelId="{F0964203-B636-47B8-BA79-0F6C8EBF0C1C}" type="presParOf" srcId="{2C522730-90E0-4539-90C8-D2A194BFAC5B}" destId="{E2C20FDE-971B-4F3A-BA2C-572E6BB3F42E}" srcOrd="0" destOrd="0" presId="urn:microsoft.com/office/officeart/2005/8/layout/orgChart1"/>
    <dgm:cxn modelId="{DF63C732-A679-47E5-A8D7-3768CF651409}" type="presParOf" srcId="{E2C20FDE-971B-4F3A-BA2C-572E6BB3F42E}" destId="{35B7BCB7-CA80-48ED-82BA-E5E85E21C144}" srcOrd="0" destOrd="0" presId="urn:microsoft.com/office/officeart/2005/8/layout/orgChart1"/>
    <dgm:cxn modelId="{31399A6F-40A5-4A01-94BC-16158E40AFFE}" type="presParOf" srcId="{E2C20FDE-971B-4F3A-BA2C-572E6BB3F42E}" destId="{6455BE5F-2053-4520-BCDB-2E4038CD7C8A}" srcOrd="1" destOrd="0" presId="urn:microsoft.com/office/officeart/2005/8/layout/orgChart1"/>
    <dgm:cxn modelId="{91EDD148-59D3-4CDF-AC8A-5B1A9BCF4779}" type="presParOf" srcId="{2C522730-90E0-4539-90C8-D2A194BFAC5B}" destId="{BA6D7003-1220-401D-A4C7-4A51F7CE48C6}" srcOrd="1" destOrd="0" presId="urn:microsoft.com/office/officeart/2005/8/layout/orgChart1"/>
    <dgm:cxn modelId="{40F9B1E7-AB64-4DEC-82E7-3F0EE39AFDA7}" type="presParOf" srcId="{2C522730-90E0-4539-90C8-D2A194BFAC5B}" destId="{901FBD51-BD31-4EF7-BBBF-BBC66D430403}" srcOrd="2" destOrd="0" presId="urn:microsoft.com/office/officeart/2005/8/layout/orgChart1"/>
  </dgm:cxnLst>
  <dgm:bg/>
  <dgm:whole/>
</dgm:dataModel>
</file>

<file path=word/diagrams/data2.xml><?xml version="1.0" encoding="utf-8"?>
<dgm:dataModel xmlns:dgm="http://schemas.openxmlformats.org/drawingml/2006/diagram" xmlns:a="http://schemas.openxmlformats.org/drawingml/2006/main">
  <dgm:ptLst>
    <dgm:pt modelId="{3B55F175-04B6-481B-855D-4D9F52625CD8}" type="doc">
      <dgm:prSet loTypeId="urn:microsoft.com/office/officeart/2005/8/layout/orgChart1" loCatId="hierarchy" qsTypeId="urn:microsoft.com/office/officeart/2005/8/quickstyle/3d2" qsCatId="3D" csTypeId="urn:microsoft.com/office/officeart/2005/8/colors/colorful2" csCatId="colorful" phldr="1"/>
      <dgm:spPr/>
      <dgm:t>
        <a:bodyPr/>
        <a:lstStyle/>
        <a:p>
          <a:endParaRPr lang="en-US"/>
        </a:p>
      </dgm:t>
    </dgm:pt>
    <dgm:pt modelId="{BCF39C67-236C-4496-A24C-1F4D5584A7A6}">
      <dgm:prSet phldrT="[Text]"/>
      <dgm:spPr/>
      <dgm:t>
        <a:bodyPr/>
        <a:lstStyle/>
        <a:p>
          <a:r>
            <a:rPr lang="mn-MN"/>
            <a:t>Байгаль орчны ерөнхий үнэлгээ хийлгэх</a:t>
          </a:r>
        </a:p>
        <a:p>
          <a:r>
            <a:rPr lang="en-US"/>
            <a:t>(</a:t>
          </a:r>
          <a:r>
            <a:rPr lang="mn-MN"/>
            <a:t>БОЯ</a:t>
          </a:r>
          <a:r>
            <a:rPr lang="en-US"/>
            <a:t>)</a:t>
          </a:r>
        </a:p>
      </dgm:t>
    </dgm:pt>
    <dgm:pt modelId="{E162C2F8-8DDF-487A-A845-A47A23DBC40D}" type="parTrans" cxnId="{796AAD44-6289-4516-AC02-83C58364C6CE}">
      <dgm:prSet/>
      <dgm:spPr/>
      <dgm:t>
        <a:bodyPr/>
        <a:lstStyle/>
        <a:p>
          <a:endParaRPr lang="en-US"/>
        </a:p>
      </dgm:t>
    </dgm:pt>
    <dgm:pt modelId="{51DF21E7-E027-4ACB-A95B-3CA5DD5CC960}" type="sibTrans" cxnId="{796AAD44-6289-4516-AC02-83C58364C6CE}">
      <dgm:prSet/>
      <dgm:spPr/>
      <dgm:t>
        <a:bodyPr/>
        <a:lstStyle/>
        <a:p>
          <a:endParaRPr lang="en-US"/>
        </a:p>
      </dgm:t>
    </dgm:pt>
    <dgm:pt modelId="{C4144708-E42C-4DE6-90A2-18E5DD1CC23A}">
      <dgm:prSet phldrT="[Text]"/>
      <dgm:spPr/>
      <dgm:t>
        <a:bodyPr/>
        <a:lstStyle/>
        <a:p>
          <a:r>
            <a:rPr lang="mn-MN"/>
            <a:t>Байгаль орчны төлөв байдлын нарийвчилсан үнэлгээ хийлгэх  шаардлагатай</a:t>
          </a:r>
          <a:endParaRPr lang="en-US"/>
        </a:p>
      </dgm:t>
    </dgm:pt>
    <dgm:pt modelId="{8725BAFD-50DA-45C6-A299-8B1792C6BB4E}" type="parTrans" cxnId="{D98F3D51-AA7A-4607-8ABA-29B12C3EDB1C}">
      <dgm:prSet/>
      <dgm:spPr/>
      <dgm:t>
        <a:bodyPr/>
        <a:lstStyle/>
        <a:p>
          <a:endParaRPr lang="en-US"/>
        </a:p>
      </dgm:t>
    </dgm:pt>
    <dgm:pt modelId="{553969AB-369F-44FA-A84B-351E6786412D}" type="sibTrans" cxnId="{D98F3D51-AA7A-4607-8ABA-29B12C3EDB1C}">
      <dgm:prSet/>
      <dgm:spPr/>
      <dgm:t>
        <a:bodyPr/>
        <a:lstStyle/>
        <a:p>
          <a:endParaRPr lang="en-US"/>
        </a:p>
      </dgm:t>
    </dgm:pt>
    <dgm:pt modelId="{011E920C-F198-4798-89FD-134ED115582C}">
      <dgm:prSet phldrT="[Text]"/>
      <dgm:spPr/>
      <dgm:t>
        <a:bodyPr/>
        <a:lstStyle/>
        <a:p>
          <a:r>
            <a:rPr lang="mn-MN"/>
            <a:t>Үнэлгээний компаниар үнэлгээ хийлгэх</a:t>
          </a:r>
          <a:endParaRPr lang="en-US"/>
        </a:p>
      </dgm:t>
    </dgm:pt>
    <dgm:pt modelId="{1575A985-1371-4BE7-8219-EAE4FCF1D14C}" type="parTrans" cxnId="{A4D79149-68E7-4656-9F7A-C2172DB8CD42}">
      <dgm:prSet/>
      <dgm:spPr/>
      <dgm:t>
        <a:bodyPr/>
        <a:lstStyle/>
        <a:p>
          <a:endParaRPr lang="en-US"/>
        </a:p>
      </dgm:t>
    </dgm:pt>
    <dgm:pt modelId="{80309589-5E80-49C0-AA82-FAE665BEA78A}" type="sibTrans" cxnId="{A4D79149-68E7-4656-9F7A-C2172DB8CD42}">
      <dgm:prSet/>
      <dgm:spPr/>
      <dgm:t>
        <a:bodyPr/>
        <a:lstStyle/>
        <a:p>
          <a:endParaRPr lang="en-US"/>
        </a:p>
      </dgm:t>
    </dgm:pt>
    <dgm:pt modelId="{AF673A03-B067-43C1-9926-C35943A5738D}">
      <dgm:prSet phldrT="[Text]"/>
      <dgm:spPr>
        <a:gradFill flip="none" rotWithShape="1">
          <a:gsLst>
            <a:gs pos="0">
              <a:srgbClr val="03D4A8"/>
            </a:gs>
            <a:gs pos="25000">
              <a:srgbClr val="21D6E0"/>
            </a:gs>
            <a:gs pos="75000">
              <a:srgbClr val="0087E6"/>
            </a:gs>
            <a:gs pos="100000">
              <a:srgbClr val="005CBF"/>
            </a:gs>
          </a:gsLst>
          <a:path path="circle">
            <a:fillToRect l="100000" t="100000"/>
          </a:path>
          <a:tileRect r="-100000" b="-100000"/>
        </a:gradFill>
      </dgm:spPr>
      <dgm:t>
        <a:bodyPr/>
        <a:lstStyle/>
        <a:p>
          <a:r>
            <a:rPr lang="mn-MN"/>
            <a:t>Байгаль Орчны Яаманд оруулж батлуулах</a:t>
          </a:r>
          <a:endParaRPr lang="en-US"/>
        </a:p>
      </dgm:t>
    </dgm:pt>
    <dgm:pt modelId="{6C811695-51F2-43CB-BC2A-3237002D2F16}" type="parTrans" cxnId="{9BFBFD72-F0DF-4CA1-B32B-284C86F785E4}">
      <dgm:prSet/>
      <dgm:spPr/>
      <dgm:t>
        <a:bodyPr/>
        <a:lstStyle/>
        <a:p>
          <a:endParaRPr lang="en-US"/>
        </a:p>
      </dgm:t>
    </dgm:pt>
    <dgm:pt modelId="{2D5DCA9D-A04C-4D18-BB9F-82DCA710C37F}" type="sibTrans" cxnId="{9BFBFD72-F0DF-4CA1-B32B-284C86F785E4}">
      <dgm:prSet/>
      <dgm:spPr/>
      <dgm:t>
        <a:bodyPr/>
        <a:lstStyle/>
        <a:p>
          <a:endParaRPr lang="en-US"/>
        </a:p>
      </dgm:t>
    </dgm:pt>
    <dgm:pt modelId="{17498CD4-1A8E-4410-98F6-CC486FBC183A}">
      <dgm:prSet phldrT="[Text]"/>
      <dgm:spPr/>
      <dgm:t>
        <a:bodyPr/>
        <a:lstStyle/>
        <a:p>
          <a:r>
            <a:rPr lang="mn-MN"/>
            <a:t>Байгаль</a:t>
          </a:r>
          <a:r>
            <a:rPr lang="mn-MN" baseline="0"/>
            <a:t> орчны төлөв байдлын нарийвчилсан үнэлгээ хийлгэх шаардлагагүй</a:t>
          </a:r>
          <a:endParaRPr lang="en-US"/>
        </a:p>
      </dgm:t>
    </dgm:pt>
    <dgm:pt modelId="{E54BEF57-7DBD-40C8-B364-E5B1839CE455}" type="parTrans" cxnId="{38E828B2-1D9E-48C8-9D69-1C7137D33795}">
      <dgm:prSet/>
      <dgm:spPr/>
      <dgm:t>
        <a:bodyPr/>
        <a:lstStyle/>
        <a:p>
          <a:endParaRPr lang="en-US"/>
        </a:p>
      </dgm:t>
    </dgm:pt>
    <dgm:pt modelId="{FF0DC80E-4A3A-4BF9-A52C-2B3372B24EBC}" type="sibTrans" cxnId="{38E828B2-1D9E-48C8-9D69-1C7137D33795}">
      <dgm:prSet/>
      <dgm:spPr/>
      <dgm:t>
        <a:bodyPr/>
        <a:lstStyle/>
        <a:p>
          <a:endParaRPr lang="en-US"/>
        </a:p>
      </dgm:t>
    </dgm:pt>
    <dgm:pt modelId="{05A5D93F-9771-4345-B4E1-AC5428E8EF95}">
      <dgm:prSet/>
      <dgm:spPr/>
      <dgm:t>
        <a:bodyPr/>
        <a:lstStyle/>
        <a:p>
          <a:r>
            <a:rPr lang="mn-MN"/>
            <a:t>Төсөл хэрэгжүүлэгч </a:t>
          </a:r>
          <a:endParaRPr lang="en-US"/>
        </a:p>
      </dgm:t>
    </dgm:pt>
    <dgm:pt modelId="{35099B55-AAF9-4EA3-B7AE-D52557FB2E13}" type="parTrans" cxnId="{D78AD1EA-87AC-432E-834F-63AD85AFC1E0}">
      <dgm:prSet/>
      <dgm:spPr/>
      <dgm:t>
        <a:bodyPr/>
        <a:lstStyle/>
        <a:p>
          <a:endParaRPr lang="en-US"/>
        </a:p>
      </dgm:t>
    </dgm:pt>
    <dgm:pt modelId="{6F9DA3F0-1B16-4477-B108-C6D3A10CF0C5}" type="sibTrans" cxnId="{D78AD1EA-87AC-432E-834F-63AD85AFC1E0}">
      <dgm:prSet/>
      <dgm:spPr/>
      <dgm:t>
        <a:bodyPr/>
        <a:lstStyle/>
        <a:p>
          <a:endParaRPr lang="en-US"/>
        </a:p>
      </dgm:t>
    </dgm:pt>
    <dgm:pt modelId="{2948E5BC-BA56-4600-AC98-716D319878C1}">
      <dgm:prSet/>
      <dgm:spPr/>
      <dgm:t>
        <a:bodyPr/>
        <a:lstStyle/>
        <a:p>
          <a:r>
            <a:rPr lang="mn-MN"/>
            <a:t>Усны Хэрэг Эрхлэх газраар дүгнэлт гаргуулах</a:t>
          </a:r>
          <a:endParaRPr lang="en-US"/>
        </a:p>
      </dgm:t>
    </dgm:pt>
    <dgm:pt modelId="{4BA0A3B9-DC18-4421-8180-5CE41BEC06C0}" type="parTrans" cxnId="{0B736579-B627-4D61-903A-A751A2C97630}">
      <dgm:prSet/>
      <dgm:spPr/>
      <dgm:t>
        <a:bodyPr/>
        <a:lstStyle/>
        <a:p>
          <a:endParaRPr lang="en-US"/>
        </a:p>
      </dgm:t>
    </dgm:pt>
    <dgm:pt modelId="{4CFD9E52-270D-49CE-B1CC-8B68D7C03291}" type="sibTrans" cxnId="{0B736579-B627-4D61-903A-A751A2C97630}">
      <dgm:prSet/>
      <dgm:spPr/>
      <dgm:t>
        <a:bodyPr/>
        <a:lstStyle/>
        <a:p>
          <a:endParaRPr lang="en-US"/>
        </a:p>
      </dgm:t>
    </dgm:pt>
    <dgm:pt modelId="{0E44A2B1-F7C8-4032-A5E5-0FA796CBD271}">
      <dgm:prSet/>
      <dgm:spPr>
        <a:gradFill rotWithShape="0">
          <a:gsLst>
            <a:gs pos="0">
              <a:srgbClr val="FFF200"/>
            </a:gs>
            <a:gs pos="45000">
              <a:srgbClr val="FF7A00"/>
            </a:gs>
            <a:gs pos="70000">
              <a:srgbClr val="FF0300"/>
            </a:gs>
            <a:gs pos="100000">
              <a:srgbClr val="4D0808"/>
            </a:gs>
          </a:gsLst>
          <a:lin ang="16200000" scaled="0"/>
        </a:gradFill>
      </dgm:spPr>
      <dgm:t>
        <a:bodyPr/>
        <a:lstStyle/>
        <a:p>
          <a:r>
            <a:rPr lang="mn-MN"/>
            <a:t>Байгаль Орчны нөлөөллийн үнэлгээнд заасны дагуу үйл ажиллагаа явуулах</a:t>
          </a:r>
          <a:endParaRPr lang="en-US"/>
        </a:p>
      </dgm:t>
    </dgm:pt>
    <dgm:pt modelId="{7953C802-C5B9-4631-AEC1-142090B66147}" type="parTrans" cxnId="{452439C2-20CA-4ABB-8069-91F981F4BD4E}">
      <dgm:prSet/>
      <dgm:spPr/>
      <dgm:t>
        <a:bodyPr/>
        <a:lstStyle/>
        <a:p>
          <a:endParaRPr lang="en-US"/>
        </a:p>
      </dgm:t>
    </dgm:pt>
    <dgm:pt modelId="{A0CA9645-27EB-4E2B-8233-601AFDFB8D49}" type="sibTrans" cxnId="{452439C2-20CA-4ABB-8069-91F981F4BD4E}">
      <dgm:prSet/>
      <dgm:spPr/>
      <dgm:t>
        <a:bodyPr/>
        <a:lstStyle/>
        <a:p>
          <a:endParaRPr lang="en-US"/>
        </a:p>
      </dgm:t>
    </dgm:pt>
    <dgm:pt modelId="{22C53942-DDE0-408C-99AB-F30AD6A0B060}" type="pres">
      <dgm:prSet presAssocID="{3B55F175-04B6-481B-855D-4D9F52625CD8}" presName="hierChild1" presStyleCnt="0">
        <dgm:presLayoutVars>
          <dgm:orgChart val="1"/>
          <dgm:chPref val="1"/>
          <dgm:dir/>
          <dgm:animOne val="branch"/>
          <dgm:animLvl val="lvl"/>
          <dgm:resizeHandles/>
        </dgm:presLayoutVars>
      </dgm:prSet>
      <dgm:spPr/>
      <dgm:t>
        <a:bodyPr/>
        <a:lstStyle/>
        <a:p>
          <a:endParaRPr lang="en-US"/>
        </a:p>
      </dgm:t>
    </dgm:pt>
    <dgm:pt modelId="{92B6429F-F168-4015-9EE3-6D11BA7B3CB7}" type="pres">
      <dgm:prSet presAssocID="{05A5D93F-9771-4345-B4E1-AC5428E8EF95}" presName="hierRoot1" presStyleCnt="0">
        <dgm:presLayoutVars>
          <dgm:hierBranch val="init"/>
        </dgm:presLayoutVars>
      </dgm:prSet>
      <dgm:spPr/>
    </dgm:pt>
    <dgm:pt modelId="{F9543261-DAAE-4587-A07A-E900D81EB6D4}" type="pres">
      <dgm:prSet presAssocID="{05A5D93F-9771-4345-B4E1-AC5428E8EF95}" presName="rootComposite1" presStyleCnt="0"/>
      <dgm:spPr/>
    </dgm:pt>
    <dgm:pt modelId="{D1CB7735-2860-4209-860F-95E68100FF6D}" type="pres">
      <dgm:prSet presAssocID="{05A5D93F-9771-4345-B4E1-AC5428E8EF95}" presName="rootText1" presStyleLbl="node0" presStyleIdx="0" presStyleCnt="2" custScaleX="215863">
        <dgm:presLayoutVars>
          <dgm:chPref val="3"/>
        </dgm:presLayoutVars>
      </dgm:prSet>
      <dgm:spPr/>
      <dgm:t>
        <a:bodyPr/>
        <a:lstStyle/>
        <a:p>
          <a:endParaRPr lang="en-US"/>
        </a:p>
      </dgm:t>
    </dgm:pt>
    <dgm:pt modelId="{28DBCCE2-587E-4334-8B86-E0375207B77D}" type="pres">
      <dgm:prSet presAssocID="{05A5D93F-9771-4345-B4E1-AC5428E8EF95}" presName="rootConnector1" presStyleLbl="node1" presStyleIdx="0" presStyleCnt="0"/>
      <dgm:spPr/>
      <dgm:t>
        <a:bodyPr/>
        <a:lstStyle/>
        <a:p>
          <a:endParaRPr lang="en-US"/>
        </a:p>
      </dgm:t>
    </dgm:pt>
    <dgm:pt modelId="{15716908-14C2-4144-9515-F5507EEC7E18}" type="pres">
      <dgm:prSet presAssocID="{05A5D93F-9771-4345-B4E1-AC5428E8EF95}" presName="hierChild2" presStyleCnt="0"/>
      <dgm:spPr/>
    </dgm:pt>
    <dgm:pt modelId="{CCD3D972-0F1E-47D2-8D0F-2C67300D5D52}" type="pres">
      <dgm:prSet presAssocID="{E162C2F8-8DDF-487A-A845-A47A23DBC40D}" presName="Name37" presStyleLbl="parChTrans1D2" presStyleIdx="0" presStyleCnt="1"/>
      <dgm:spPr/>
      <dgm:t>
        <a:bodyPr/>
        <a:lstStyle/>
        <a:p>
          <a:endParaRPr lang="en-US"/>
        </a:p>
      </dgm:t>
    </dgm:pt>
    <dgm:pt modelId="{B5349187-5697-4FB8-A792-ED6EB709E097}" type="pres">
      <dgm:prSet presAssocID="{BCF39C67-236C-4496-A24C-1F4D5584A7A6}" presName="hierRoot2" presStyleCnt="0">
        <dgm:presLayoutVars>
          <dgm:hierBranch val="init"/>
        </dgm:presLayoutVars>
      </dgm:prSet>
      <dgm:spPr/>
    </dgm:pt>
    <dgm:pt modelId="{3E87277A-2157-40A3-B731-9E362C8DDDB8}" type="pres">
      <dgm:prSet presAssocID="{BCF39C67-236C-4496-A24C-1F4D5584A7A6}" presName="rootComposite" presStyleCnt="0"/>
      <dgm:spPr/>
    </dgm:pt>
    <dgm:pt modelId="{F2F1D4E3-3135-44B1-A6F9-8CEA367AB922}" type="pres">
      <dgm:prSet presAssocID="{BCF39C67-236C-4496-A24C-1F4D5584A7A6}" presName="rootText" presStyleLbl="node2" presStyleIdx="0" presStyleCnt="1" custScaleX="215863">
        <dgm:presLayoutVars>
          <dgm:chPref val="3"/>
        </dgm:presLayoutVars>
      </dgm:prSet>
      <dgm:spPr/>
      <dgm:t>
        <a:bodyPr/>
        <a:lstStyle/>
        <a:p>
          <a:endParaRPr lang="en-US"/>
        </a:p>
      </dgm:t>
    </dgm:pt>
    <dgm:pt modelId="{8EFFF7F5-FAA2-4F26-A9E6-EE37D34C6851}" type="pres">
      <dgm:prSet presAssocID="{BCF39C67-236C-4496-A24C-1F4D5584A7A6}" presName="rootConnector" presStyleLbl="node2" presStyleIdx="0" presStyleCnt="1"/>
      <dgm:spPr/>
      <dgm:t>
        <a:bodyPr/>
        <a:lstStyle/>
        <a:p>
          <a:endParaRPr lang="en-US"/>
        </a:p>
      </dgm:t>
    </dgm:pt>
    <dgm:pt modelId="{4C2FB011-D5D1-42B5-B359-41490078CA75}" type="pres">
      <dgm:prSet presAssocID="{BCF39C67-236C-4496-A24C-1F4D5584A7A6}" presName="hierChild4" presStyleCnt="0"/>
      <dgm:spPr/>
    </dgm:pt>
    <dgm:pt modelId="{47B502AB-CF22-4AA6-B9C4-82BAB3AD5A1B}" type="pres">
      <dgm:prSet presAssocID="{8725BAFD-50DA-45C6-A299-8B1792C6BB4E}" presName="Name37" presStyleLbl="parChTrans1D3" presStyleIdx="0" presStyleCnt="2"/>
      <dgm:spPr/>
      <dgm:t>
        <a:bodyPr/>
        <a:lstStyle/>
        <a:p>
          <a:endParaRPr lang="en-US"/>
        </a:p>
      </dgm:t>
    </dgm:pt>
    <dgm:pt modelId="{631A04B6-9A4A-4715-9993-C689E0127463}" type="pres">
      <dgm:prSet presAssocID="{C4144708-E42C-4DE6-90A2-18E5DD1CC23A}" presName="hierRoot2" presStyleCnt="0">
        <dgm:presLayoutVars>
          <dgm:hierBranch val="init"/>
        </dgm:presLayoutVars>
      </dgm:prSet>
      <dgm:spPr/>
    </dgm:pt>
    <dgm:pt modelId="{DB85D7F9-6F49-4B43-B283-FCB16D6F9855}" type="pres">
      <dgm:prSet presAssocID="{C4144708-E42C-4DE6-90A2-18E5DD1CC23A}" presName="rootComposite" presStyleCnt="0"/>
      <dgm:spPr/>
    </dgm:pt>
    <dgm:pt modelId="{406E23A8-728D-46EF-AE03-5B7FB2D77B5D}" type="pres">
      <dgm:prSet presAssocID="{C4144708-E42C-4DE6-90A2-18E5DD1CC23A}" presName="rootText" presStyleLbl="node3" presStyleIdx="0" presStyleCnt="2" custScaleX="226317">
        <dgm:presLayoutVars>
          <dgm:chPref val="3"/>
        </dgm:presLayoutVars>
      </dgm:prSet>
      <dgm:spPr/>
      <dgm:t>
        <a:bodyPr/>
        <a:lstStyle/>
        <a:p>
          <a:endParaRPr lang="en-US"/>
        </a:p>
      </dgm:t>
    </dgm:pt>
    <dgm:pt modelId="{3D2E8E72-2B2E-4B17-8E17-153ECAC81F27}" type="pres">
      <dgm:prSet presAssocID="{C4144708-E42C-4DE6-90A2-18E5DD1CC23A}" presName="rootConnector" presStyleLbl="node3" presStyleIdx="0" presStyleCnt="2"/>
      <dgm:spPr/>
      <dgm:t>
        <a:bodyPr/>
        <a:lstStyle/>
        <a:p>
          <a:endParaRPr lang="en-US"/>
        </a:p>
      </dgm:t>
    </dgm:pt>
    <dgm:pt modelId="{A49C43B1-F3F1-49DC-91DF-9614F8446A95}" type="pres">
      <dgm:prSet presAssocID="{C4144708-E42C-4DE6-90A2-18E5DD1CC23A}" presName="hierChild4" presStyleCnt="0"/>
      <dgm:spPr/>
    </dgm:pt>
    <dgm:pt modelId="{7DE9060F-E46C-4B39-815C-D1046BA49384}" type="pres">
      <dgm:prSet presAssocID="{1575A985-1371-4BE7-8219-EAE4FCF1D14C}" presName="Name37" presStyleLbl="parChTrans1D4" presStyleIdx="0" presStyleCnt="3"/>
      <dgm:spPr/>
      <dgm:t>
        <a:bodyPr/>
        <a:lstStyle/>
        <a:p>
          <a:endParaRPr lang="en-US"/>
        </a:p>
      </dgm:t>
    </dgm:pt>
    <dgm:pt modelId="{DD3CDFFD-53C8-408A-BBDD-39EB1AC03323}" type="pres">
      <dgm:prSet presAssocID="{011E920C-F198-4798-89FD-134ED115582C}" presName="hierRoot2" presStyleCnt="0">
        <dgm:presLayoutVars>
          <dgm:hierBranch val="init"/>
        </dgm:presLayoutVars>
      </dgm:prSet>
      <dgm:spPr/>
    </dgm:pt>
    <dgm:pt modelId="{18D04DA8-10DD-4A11-B895-9B4478CCDAE2}" type="pres">
      <dgm:prSet presAssocID="{011E920C-F198-4798-89FD-134ED115582C}" presName="rootComposite" presStyleCnt="0"/>
      <dgm:spPr/>
    </dgm:pt>
    <dgm:pt modelId="{4D977DFF-1581-4977-A760-C9420BC0814A}" type="pres">
      <dgm:prSet presAssocID="{011E920C-F198-4798-89FD-134ED115582C}" presName="rootText" presStyleLbl="node4" presStyleIdx="0" presStyleCnt="3" custScaleX="247812">
        <dgm:presLayoutVars>
          <dgm:chPref val="3"/>
        </dgm:presLayoutVars>
      </dgm:prSet>
      <dgm:spPr/>
      <dgm:t>
        <a:bodyPr/>
        <a:lstStyle/>
        <a:p>
          <a:endParaRPr lang="en-US"/>
        </a:p>
      </dgm:t>
    </dgm:pt>
    <dgm:pt modelId="{42AAB311-AF7A-42DA-A177-F8BBD2FA424E}" type="pres">
      <dgm:prSet presAssocID="{011E920C-F198-4798-89FD-134ED115582C}" presName="rootConnector" presStyleLbl="node4" presStyleIdx="0" presStyleCnt="3"/>
      <dgm:spPr/>
      <dgm:t>
        <a:bodyPr/>
        <a:lstStyle/>
        <a:p>
          <a:endParaRPr lang="en-US"/>
        </a:p>
      </dgm:t>
    </dgm:pt>
    <dgm:pt modelId="{F3C40546-0220-4835-8C38-2553950E1E03}" type="pres">
      <dgm:prSet presAssocID="{011E920C-F198-4798-89FD-134ED115582C}" presName="hierChild4" presStyleCnt="0"/>
      <dgm:spPr/>
    </dgm:pt>
    <dgm:pt modelId="{A22EA0E5-7501-46CB-A52C-9A8EDF1AE62A}" type="pres">
      <dgm:prSet presAssocID="{011E920C-F198-4798-89FD-134ED115582C}" presName="hierChild5" presStyleCnt="0"/>
      <dgm:spPr/>
    </dgm:pt>
    <dgm:pt modelId="{D140F9D4-3258-460D-853A-56033B4514E6}" type="pres">
      <dgm:prSet presAssocID="{6C811695-51F2-43CB-BC2A-3237002D2F16}" presName="Name37" presStyleLbl="parChTrans1D4" presStyleIdx="1" presStyleCnt="3"/>
      <dgm:spPr/>
      <dgm:t>
        <a:bodyPr/>
        <a:lstStyle/>
        <a:p>
          <a:endParaRPr lang="en-US"/>
        </a:p>
      </dgm:t>
    </dgm:pt>
    <dgm:pt modelId="{A594A55E-F17C-418A-B52C-02068C9BD50B}" type="pres">
      <dgm:prSet presAssocID="{AF673A03-B067-43C1-9926-C35943A5738D}" presName="hierRoot2" presStyleCnt="0">
        <dgm:presLayoutVars>
          <dgm:hierBranch val="init"/>
        </dgm:presLayoutVars>
      </dgm:prSet>
      <dgm:spPr/>
    </dgm:pt>
    <dgm:pt modelId="{CDFD97AF-BE26-4FAC-B2FF-C92B8D3FDA3F}" type="pres">
      <dgm:prSet presAssocID="{AF673A03-B067-43C1-9926-C35943A5738D}" presName="rootComposite" presStyleCnt="0"/>
      <dgm:spPr/>
    </dgm:pt>
    <dgm:pt modelId="{03194423-B0D6-4DD0-B67A-6F69037C728D}" type="pres">
      <dgm:prSet presAssocID="{AF673A03-B067-43C1-9926-C35943A5738D}" presName="rootText" presStyleLbl="node4" presStyleIdx="1" presStyleCnt="3" custScaleX="247626">
        <dgm:presLayoutVars>
          <dgm:chPref val="3"/>
        </dgm:presLayoutVars>
      </dgm:prSet>
      <dgm:spPr/>
      <dgm:t>
        <a:bodyPr/>
        <a:lstStyle/>
        <a:p>
          <a:endParaRPr lang="en-US"/>
        </a:p>
      </dgm:t>
    </dgm:pt>
    <dgm:pt modelId="{245F65A1-B14D-4DB4-996B-C004C1D87109}" type="pres">
      <dgm:prSet presAssocID="{AF673A03-B067-43C1-9926-C35943A5738D}" presName="rootConnector" presStyleLbl="node4" presStyleIdx="1" presStyleCnt="3"/>
      <dgm:spPr/>
      <dgm:t>
        <a:bodyPr/>
        <a:lstStyle/>
        <a:p>
          <a:endParaRPr lang="en-US"/>
        </a:p>
      </dgm:t>
    </dgm:pt>
    <dgm:pt modelId="{B4E35FE2-1335-414A-82BC-CF8CEE3779EE}" type="pres">
      <dgm:prSet presAssocID="{AF673A03-B067-43C1-9926-C35943A5738D}" presName="hierChild4" presStyleCnt="0"/>
      <dgm:spPr/>
    </dgm:pt>
    <dgm:pt modelId="{77C94BEE-FADD-4A67-B6D1-57C19EDE2290}" type="pres">
      <dgm:prSet presAssocID="{AF673A03-B067-43C1-9926-C35943A5738D}" presName="hierChild5" presStyleCnt="0"/>
      <dgm:spPr/>
    </dgm:pt>
    <dgm:pt modelId="{AA40B411-7E31-4653-A10D-8BFD6CBA56A9}" type="pres">
      <dgm:prSet presAssocID="{7953C802-C5B9-4631-AEC1-142090B66147}" presName="Name37" presStyleLbl="parChTrans1D4" presStyleIdx="2" presStyleCnt="3"/>
      <dgm:spPr/>
      <dgm:t>
        <a:bodyPr/>
        <a:lstStyle/>
        <a:p>
          <a:endParaRPr lang="en-US"/>
        </a:p>
      </dgm:t>
    </dgm:pt>
    <dgm:pt modelId="{4CE4257C-02C7-4949-9F6A-A9B75588F2A4}" type="pres">
      <dgm:prSet presAssocID="{0E44A2B1-F7C8-4032-A5E5-0FA796CBD271}" presName="hierRoot2" presStyleCnt="0">
        <dgm:presLayoutVars>
          <dgm:hierBranch val="init"/>
        </dgm:presLayoutVars>
      </dgm:prSet>
      <dgm:spPr/>
    </dgm:pt>
    <dgm:pt modelId="{F8159F6D-DEA7-4FF7-B5B1-C5F57BB738CA}" type="pres">
      <dgm:prSet presAssocID="{0E44A2B1-F7C8-4032-A5E5-0FA796CBD271}" presName="rootComposite" presStyleCnt="0"/>
      <dgm:spPr/>
    </dgm:pt>
    <dgm:pt modelId="{6AB4918C-2258-4926-8D11-F3E3F98223F6}" type="pres">
      <dgm:prSet presAssocID="{0E44A2B1-F7C8-4032-A5E5-0FA796CBD271}" presName="rootText" presStyleLbl="node4" presStyleIdx="2" presStyleCnt="3" custScaleX="247724" custLinFactNeighborY="821">
        <dgm:presLayoutVars>
          <dgm:chPref val="3"/>
        </dgm:presLayoutVars>
      </dgm:prSet>
      <dgm:spPr/>
      <dgm:t>
        <a:bodyPr/>
        <a:lstStyle/>
        <a:p>
          <a:endParaRPr lang="en-US"/>
        </a:p>
      </dgm:t>
    </dgm:pt>
    <dgm:pt modelId="{2122E28B-3A61-424E-8042-86B9F5DA8008}" type="pres">
      <dgm:prSet presAssocID="{0E44A2B1-F7C8-4032-A5E5-0FA796CBD271}" presName="rootConnector" presStyleLbl="node4" presStyleIdx="2" presStyleCnt="3"/>
      <dgm:spPr/>
      <dgm:t>
        <a:bodyPr/>
        <a:lstStyle/>
        <a:p>
          <a:endParaRPr lang="en-US"/>
        </a:p>
      </dgm:t>
    </dgm:pt>
    <dgm:pt modelId="{C1954DFF-069E-42BF-B0BB-751A4298D7D0}" type="pres">
      <dgm:prSet presAssocID="{0E44A2B1-F7C8-4032-A5E5-0FA796CBD271}" presName="hierChild4" presStyleCnt="0"/>
      <dgm:spPr/>
    </dgm:pt>
    <dgm:pt modelId="{62463E42-1F26-470B-9007-65C293AF63DA}" type="pres">
      <dgm:prSet presAssocID="{0E44A2B1-F7C8-4032-A5E5-0FA796CBD271}" presName="hierChild5" presStyleCnt="0"/>
      <dgm:spPr/>
    </dgm:pt>
    <dgm:pt modelId="{5DD05151-30E0-4BAF-8B95-78108C3649F2}" type="pres">
      <dgm:prSet presAssocID="{C4144708-E42C-4DE6-90A2-18E5DD1CC23A}" presName="hierChild5" presStyleCnt="0"/>
      <dgm:spPr/>
    </dgm:pt>
    <dgm:pt modelId="{977EE00F-E1EB-44C9-969C-862D783A3411}" type="pres">
      <dgm:prSet presAssocID="{E54BEF57-7DBD-40C8-B364-E5B1839CE455}" presName="Name37" presStyleLbl="parChTrans1D3" presStyleIdx="1" presStyleCnt="2"/>
      <dgm:spPr/>
      <dgm:t>
        <a:bodyPr/>
        <a:lstStyle/>
        <a:p>
          <a:endParaRPr lang="en-US"/>
        </a:p>
      </dgm:t>
    </dgm:pt>
    <dgm:pt modelId="{1BD96AF1-54CD-4DC4-BF42-6586E91D9ACA}" type="pres">
      <dgm:prSet presAssocID="{17498CD4-1A8E-4410-98F6-CC486FBC183A}" presName="hierRoot2" presStyleCnt="0">
        <dgm:presLayoutVars>
          <dgm:hierBranch val="init"/>
        </dgm:presLayoutVars>
      </dgm:prSet>
      <dgm:spPr/>
    </dgm:pt>
    <dgm:pt modelId="{5ACF4B06-4985-4D13-A4CE-E38481A634E6}" type="pres">
      <dgm:prSet presAssocID="{17498CD4-1A8E-4410-98F6-CC486FBC183A}" presName="rootComposite" presStyleCnt="0"/>
      <dgm:spPr/>
    </dgm:pt>
    <dgm:pt modelId="{7EAA3CDF-9A5F-450C-A323-ACCDD5170FFB}" type="pres">
      <dgm:prSet presAssocID="{17498CD4-1A8E-4410-98F6-CC486FBC183A}" presName="rootText" presStyleLbl="node3" presStyleIdx="1" presStyleCnt="2" custScaleX="224537">
        <dgm:presLayoutVars>
          <dgm:chPref val="3"/>
        </dgm:presLayoutVars>
      </dgm:prSet>
      <dgm:spPr/>
      <dgm:t>
        <a:bodyPr/>
        <a:lstStyle/>
        <a:p>
          <a:endParaRPr lang="en-US"/>
        </a:p>
      </dgm:t>
    </dgm:pt>
    <dgm:pt modelId="{D4EB7F8B-DC97-4490-8A91-E3F3279F7614}" type="pres">
      <dgm:prSet presAssocID="{17498CD4-1A8E-4410-98F6-CC486FBC183A}" presName="rootConnector" presStyleLbl="node3" presStyleIdx="1" presStyleCnt="2"/>
      <dgm:spPr/>
      <dgm:t>
        <a:bodyPr/>
        <a:lstStyle/>
        <a:p>
          <a:endParaRPr lang="en-US"/>
        </a:p>
      </dgm:t>
    </dgm:pt>
    <dgm:pt modelId="{81C6B054-0D2C-40FB-8C76-38079BBFC6EF}" type="pres">
      <dgm:prSet presAssocID="{17498CD4-1A8E-4410-98F6-CC486FBC183A}" presName="hierChild4" presStyleCnt="0"/>
      <dgm:spPr/>
    </dgm:pt>
    <dgm:pt modelId="{F48BE26F-65DE-4D6E-9EE4-85195FBDB657}" type="pres">
      <dgm:prSet presAssocID="{17498CD4-1A8E-4410-98F6-CC486FBC183A}" presName="hierChild5" presStyleCnt="0"/>
      <dgm:spPr/>
    </dgm:pt>
    <dgm:pt modelId="{FCED8705-0D11-4282-A287-E5059C99DE59}" type="pres">
      <dgm:prSet presAssocID="{BCF39C67-236C-4496-A24C-1F4D5584A7A6}" presName="hierChild5" presStyleCnt="0"/>
      <dgm:spPr/>
    </dgm:pt>
    <dgm:pt modelId="{60D1EFFC-0027-4F05-82E3-37DF5383BFF2}" type="pres">
      <dgm:prSet presAssocID="{05A5D93F-9771-4345-B4E1-AC5428E8EF95}" presName="hierChild3" presStyleCnt="0"/>
      <dgm:spPr/>
    </dgm:pt>
    <dgm:pt modelId="{C85189F2-686A-4BF1-9E1A-D14C79DF9102}" type="pres">
      <dgm:prSet presAssocID="{2948E5BC-BA56-4600-AC98-716D319878C1}" presName="hierRoot1" presStyleCnt="0">
        <dgm:presLayoutVars>
          <dgm:hierBranch val="init"/>
        </dgm:presLayoutVars>
      </dgm:prSet>
      <dgm:spPr/>
    </dgm:pt>
    <dgm:pt modelId="{4E63290B-636D-4B5E-84B5-4018649D21CE}" type="pres">
      <dgm:prSet presAssocID="{2948E5BC-BA56-4600-AC98-716D319878C1}" presName="rootComposite1" presStyleCnt="0"/>
      <dgm:spPr/>
    </dgm:pt>
    <dgm:pt modelId="{6CEBF4B1-EB39-40FC-822F-E7C9F9531304}" type="pres">
      <dgm:prSet presAssocID="{2948E5BC-BA56-4600-AC98-716D319878C1}" presName="rootText1" presStyleLbl="node0" presStyleIdx="1" presStyleCnt="2" custScaleX="181718">
        <dgm:presLayoutVars>
          <dgm:chPref val="3"/>
        </dgm:presLayoutVars>
      </dgm:prSet>
      <dgm:spPr/>
      <dgm:t>
        <a:bodyPr/>
        <a:lstStyle/>
        <a:p>
          <a:endParaRPr lang="en-US"/>
        </a:p>
      </dgm:t>
    </dgm:pt>
    <dgm:pt modelId="{D4619A7F-F0AF-4875-9FAB-F4A9EFB1C423}" type="pres">
      <dgm:prSet presAssocID="{2948E5BC-BA56-4600-AC98-716D319878C1}" presName="rootConnector1" presStyleLbl="node1" presStyleIdx="0" presStyleCnt="0"/>
      <dgm:spPr/>
      <dgm:t>
        <a:bodyPr/>
        <a:lstStyle/>
        <a:p>
          <a:endParaRPr lang="en-US"/>
        </a:p>
      </dgm:t>
    </dgm:pt>
    <dgm:pt modelId="{17104C20-0734-4648-BBF8-C70B71DE8EC3}" type="pres">
      <dgm:prSet presAssocID="{2948E5BC-BA56-4600-AC98-716D319878C1}" presName="hierChild2" presStyleCnt="0"/>
      <dgm:spPr/>
    </dgm:pt>
    <dgm:pt modelId="{EF97C24C-58FA-43DE-BD74-DDEA9A24C198}" type="pres">
      <dgm:prSet presAssocID="{2948E5BC-BA56-4600-AC98-716D319878C1}" presName="hierChild3" presStyleCnt="0"/>
      <dgm:spPr/>
    </dgm:pt>
  </dgm:ptLst>
  <dgm:cxnLst>
    <dgm:cxn modelId="{D78AD1EA-87AC-432E-834F-63AD85AFC1E0}" srcId="{3B55F175-04B6-481B-855D-4D9F52625CD8}" destId="{05A5D93F-9771-4345-B4E1-AC5428E8EF95}" srcOrd="0" destOrd="0" parTransId="{35099B55-AAF9-4EA3-B7AE-D52557FB2E13}" sibTransId="{6F9DA3F0-1B16-4477-B108-C6D3A10CF0C5}"/>
    <dgm:cxn modelId="{B9CA73D4-FBC5-4C12-9B9B-9DDB7A1E5A14}" type="presOf" srcId="{2948E5BC-BA56-4600-AC98-716D319878C1}" destId="{D4619A7F-F0AF-4875-9FAB-F4A9EFB1C423}" srcOrd="1" destOrd="0" presId="urn:microsoft.com/office/officeart/2005/8/layout/orgChart1"/>
    <dgm:cxn modelId="{F49F6743-0217-4E7E-95DD-FBE494C25C44}" type="presOf" srcId="{AF673A03-B067-43C1-9926-C35943A5738D}" destId="{03194423-B0D6-4DD0-B67A-6F69037C728D}" srcOrd="0" destOrd="0" presId="urn:microsoft.com/office/officeart/2005/8/layout/orgChart1"/>
    <dgm:cxn modelId="{452439C2-20CA-4ABB-8069-91F981F4BD4E}" srcId="{C4144708-E42C-4DE6-90A2-18E5DD1CC23A}" destId="{0E44A2B1-F7C8-4032-A5E5-0FA796CBD271}" srcOrd="2" destOrd="0" parTransId="{7953C802-C5B9-4631-AEC1-142090B66147}" sibTransId="{A0CA9645-27EB-4E2B-8233-601AFDFB8D49}"/>
    <dgm:cxn modelId="{9BFBFD72-F0DF-4CA1-B32B-284C86F785E4}" srcId="{C4144708-E42C-4DE6-90A2-18E5DD1CC23A}" destId="{AF673A03-B067-43C1-9926-C35943A5738D}" srcOrd="1" destOrd="0" parTransId="{6C811695-51F2-43CB-BC2A-3237002D2F16}" sibTransId="{2D5DCA9D-A04C-4D18-BB9F-82DCA710C37F}"/>
    <dgm:cxn modelId="{2F9F4314-0F29-4D54-BF1D-BD3A345F3E22}" type="presOf" srcId="{C4144708-E42C-4DE6-90A2-18E5DD1CC23A}" destId="{3D2E8E72-2B2E-4B17-8E17-153ECAC81F27}" srcOrd="1" destOrd="0" presId="urn:microsoft.com/office/officeart/2005/8/layout/orgChart1"/>
    <dgm:cxn modelId="{F563C0D3-17C5-4D08-836B-C137E73BCBEF}" type="presOf" srcId="{011E920C-F198-4798-89FD-134ED115582C}" destId="{4D977DFF-1581-4977-A760-C9420BC0814A}" srcOrd="0" destOrd="0" presId="urn:microsoft.com/office/officeart/2005/8/layout/orgChart1"/>
    <dgm:cxn modelId="{D3BCF84B-AA2C-4B6C-99CE-5B809FABD771}" type="presOf" srcId="{3B55F175-04B6-481B-855D-4D9F52625CD8}" destId="{22C53942-DDE0-408C-99AB-F30AD6A0B060}" srcOrd="0" destOrd="0" presId="urn:microsoft.com/office/officeart/2005/8/layout/orgChart1"/>
    <dgm:cxn modelId="{176BBE17-2532-4D2F-B208-11A5DA8CBD95}" type="presOf" srcId="{BCF39C67-236C-4496-A24C-1F4D5584A7A6}" destId="{F2F1D4E3-3135-44B1-A6F9-8CEA367AB922}" srcOrd="0" destOrd="0" presId="urn:microsoft.com/office/officeart/2005/8/layout/orgChart1"/>
    <dgm:cxn modelId="{C163CCC7-6205-44ED-A1B7-3926129CE74C}" type="presOf" srcId="{6C811695-51F2-43CB-BC2A-3237002D2F16}" destId="{D140F9D4-3258-460D-853A-56033B4514E6}" srcOrd="0" destOrd="0" presId="urn:microsoft.com/office/officeart/2005/8/layout/orgChart1"/>
    <dgm:cxn modelId="{6BE73879-F27C-4412-BBC4-0BD2CC0D54F4}" type="presOf" srcId="{E54BEF57-7DBD-40C8-B364-E5B1839CE455}" destId="{977EE00F-E1EB-44C9-969C-862D783A3411}" srcOrd="0" destOrd="0" presId="urn:microsoft.com/office/officeart/2005/8/layout/orgChart1"/>
    <dgm:cxn modelId="{DE512974-6AAC-442D-A8E4-6B89C06E832A}" type="presOf" srcId="{17498CD4-1A8E-4410-98F6-CC486FBC183A}" destId="{7EAA3CDF-9A5F-450C-A323-ACCDD5170FFB}" srcOrd="0" destOrd="0" presId="urn:microsoft.com/office/officeart/2005/8/layout/orgChart1"/>
    <dgm:cxn modelId="{5B333A61-B7C3-463D-A0EB-90E2E9947E21}" type="presOf" srcId="{05A5D93F-9771-4345-B4E1-AC5428E8EF95}" destId="{28DBCCE2-587E-4334-8B86-E0375207B77D}" srcOrd="1" destOrd="0" presId="urn:microsoft.com/office/officeart/2005/8/layout/orgChart1"/>
    <dgm:cxn modelId="{1E128989-1FC9-4A39-8455-689D3B4FEEB1}" type="presOf" srcId="{BCF39C67-236C-4496-A24C-1F4D5584A7A6}" destId="{8EFFF7F5-FAA2-4F26-A9E6-EE37D34C6851}" srcOrd="1" destOrd="0" presId="urn:microsoft.com/office/officeart/2005/8/layout/orgChart1"/>
    <dgm:cxn modelId="{C2EA629D-36F4-4158-95D0-0BB67E8126CB}" type="presOf" srcId="{2948E5BC-BA56-4600-AC98-716D319878C1}" destId="{6CEBF4B1-EB39-40FC-822F-E7C9F9531304}" srcOrd="0" destOrd="0" presId="urn:microsoft.com/office/officeart/2005/8/layout/orgChart1"/>
    <dgm:cxn modelId="{D11656FD-B2E9-43EC-97DF-73A407E1A9DA}" type="presOf" srcId="{1575A985-1371-4BE7-8219-EAE4FCF1D14C}" destId="{7DE9060F-E46C-4B39-815C-D1046BA49384}" srcOrd="0" destOrd="0" presId="urn:microsoft.com/office/officeart/2005/8/layout/orgChart1"/>
    <dgm:cxn modelId="{D98F3D51-AA7A-4607-8ABA-29B12C3EDB1C}" srcId="{BCF39C67-236C-4496-A24C-1F4D5584A7A6}" destId="{C4144708-E42C-4DE6-90A2-18E5DD1CC23A}" srcOrd="0" destOrd="0" parTransId="{8725BAFD-50DA-45C6-A299-8B1792C6BB4E}" sibTransId="{553969AB-369F-44FA-A84B-351E6786412D}"/>
    <dgm:cxn modelId="{A0B7AF11-D5A3-4037-9C8C-5ED48730B90C}" type="presOf" srcId="{7953C802-C5B9-4631-AEC1-142090B66147}" destId="{AA40B411-7E31-4653-A10D-8BFD6CBA56A9}" srcOrd="0" destOrd="0" presId="urn:microsoft.com/office/officeart/2005/8/layout/orgChart1"/>
    <dgm:cxn modelId="{53645F8F-AB75-47F3-8EA7-70B16AE13ED6}" type="presOf" srcId="{8725BAFD-50DA-45C6-A299-8B1792C6BB4E}" destId="{47B502AB-CF22-4AA6-B9C4-82BAB3AD5A1B}" srcOrd="0" destOrd="0" presId="urn:microsoft.com/office/officeart/2005/8/layout/orgChart1"/>
    <dgm:cxn modelId="{A4D79149-68E7-4656-9F7A-C2172DB8CD42}" srcId="{C4144708-E42C-4DE6-90A2-18E5DD1CC23A}" destId="{011E920C-F198-4798-89FD-134ED115582C}" srcOrd="0" destOrd="0" parTransId="{1575A985-1371-4BE7-8219-EAE4FCF1D14C}" sibTransId="{80309589-5E80-49C0-AA82-FAE665BEA78A}"/>
    <dgm:cxn modelId="{9E9FCF55-0F04-4DDC-96A2-223BEDCFFD68}" type="presOf" srcId="{0E44A2B1-F7C8-4032-A5E5-0FA796CBD271}" destId="{6AB4918C-2258-4926-8D11-F3E3F98223F6}" srcOrd="0" destOrd="0" presId="urn:microsoft.com/office/officeart/2005/8/layout/orgChart1"/>
    <dgm:cxn modelId="{542E09DA-5BC4-4114-B631-D6A4D033EFBD}" type="presOf" srcId="{C4144708-E42C-4DE6-90A2-18E5DD1CC23A}" destId="{406E23A8-728D-46EF-AE03-5B7FB2D77B5D}" srcOrd="0" destOrd="0" presId="urn:microsoft.com/office/officeart/2005/8/layout/orgChart1"/>
    <dgm:cxn modelId="{692A6BB7-32AF-46EE-994F-A48EF4E66A77}" type="presOf" srcId="{011E920C-F198-4798-89FD-134ED115582C}" destId="{42AAB311-AF7A-42DA-A177-F8BBD2FA424E}" srcOrd="1" destOrd="0" presId="urn:microsoft.com/office/officeart/2005/8/layout/orgChart1"/>
    <dgm:cxn modelId="{46A93895-066B-40CC-92E3-D37219479113}" type="presOf" srcId="{AF673A03-B067-43C1-9926-C35943A5738D}" destId="{245F65A1-B14D-4DB4-996B-C004C1D87109}" srcOrd="1" destOrd="0" presId="urn:microsoft.com/office/officeart/2005/8/layout/orgChart1"/>
    <dgm:cxn modelId="{0B736579-B627-4D61-903A-A751A2C97630}" srcId="{3B55F175-04B6-481B-855D-4D9F52625CD8}" destId="{2948E5BC-BA56-4600-AC98-716D319878C1}" srcOrd="1" destOrd="0" parTransId="{4BA0A3B9-DC18-4421-8180-5CE41BEC06C0}" sibTransId="{4CFD9E52-270D-49CE-B1CC-8B68D7C03291}"/>
    <dgm:cxn modelId="{8A24AE61-F737-49D9-B4C4-8A9C6BC22B49}" type="presOf" srcId="{0E44A2B1-F7C8-4032-A5E5-0FA796CBD271}" destId="{2122E28B-3A61-424E-8042-86B9F5DA8008}" srcOrd="1" destOrd="0" presId="urn:microsoft.com/office/officeart/2005/8/layout/orgChart1"/>
    <dgm:cxn modelId="{3399DA26-E7B8-4DF6-96B0-EAE426CFB40B}" type="presOf" srcId="{17498CD4-1A8E-4410-98F6-CC486FBC183A}" destId="{D4EB7F8B-DC97-4490-8A91-E3F3279F7614}" srcOrd="1" destOrd="0" presId="urn:microsoft.com/office/officeart/2005/8/layout/orgChart1"/>
    <dgm:cxn modelId="{796AAD44-6289-4516-AC02-83C58364C6CE}" srcId="{05A5D93F-9771-4345-B4E1-AC5428E8EF95}" destId="{BCF39C67-236C-4496-A24C-1F4D5584A7A6}" srcOrd="0" destOrd="0" parTransId="{E162C2F8-8DDF-487A-A845-A47A23DBC40D}" sibTransId="{51DF21E7-E027-4ACB-A95B-3CA5DD5CC960}"/>
    <dgm:cxn modelId="{271F4215-23F0-493C-8785-F0CA0ABD5772}" type="presOf" srcId="{E162C2F8-8DDF-487A-A845-A47A23DBC40D}" destId="{CCD3D972-0F1E-47D2-8D0F-2C67300D5D52}" srcOrd="0" destOrd="0" presId="urn:microsoft.com/office/officeart/2005/8/layout/orgChart1"/>
    <dgm:cxn modelId="{AE6E08E7-388E-4449-B156-809D0EDF69FE}" type="presOf" srcId="{05A5D93F-9771-4345-B4E1-AC5428E8EF95}" destId="{D1CB7735-2860-4209-860F-95E68100FF6D}" srcOrd="0" destOrd="0" presId="urn:microsoft.com/office/officeart/2005/8/layout/orgChart1"/>
    <dgm:cxn modelId="{38E828B2-1D9E-48C8-9D69-1C7137D33795}" srcId="{BCF39C67-236C-4496-A24C-1F4D5584A7A6}" destId="{17498CD4-1A8E-4410-98F6-CC486FBC183A}" srcOrd="1" destOrd="0" parTransId="{E54BEF57-7DBD-40C8-B364-E5B1839CE455}" sibTransId="{FF0DC80E-4A3A-4BF9-A52C-2B3372B24EBC}"/>
    <dgm:cxn modelId="{54FCD7D5-98C5-4CC9-B907-A4A4A98009DB}" type="presParOf" srcId="{22C53942-DDE0-408C-99AB-F30AD6A0B060}" destId="{92B6429F-F168-4015-9EE3-6D11BA7B3CB7}" srcOrd="0" destOrd="0" presId="urn:microsoft.com/office/officeart/2005/8/layout/orgChart1"/>
    <dgm:cxn modelId="{20018DB5-860B-4E5E-839F-8D62D08BD72D}" type="presParOf" srcId="{92B6429F-F168-4015-9EE3-6D11BA7B3CB7}" destId="{F9543261-DAAE-4587-A07A-E900D81EB6D4}" srcOrd="0" destOrd="0" presId="urn:microsoft.com/office/officeart/2005/8/layout/orgChart1"/>
    <dgm:cxn modelId="{C9B290C1-F558-4C3C-8A05-B91DE6F04832}" type="presParOf" srcId="{F9543261-DAAE-4587-A07A-E900D81EB6D4}" destId="{D1CB7735-2860-4209-860F-95E68100FF6D}" srcOrd="0" destOrd="0" presId="urn:microsoft.com/office/officeart/2005/8/layout/orgChart1"/>
    <dgm:cxn modelId="{598BCB54-6D43-4B4F-8CE0-BFD34E890DAF}" type="presParOf" srcId="{F9543261-DAAE-4587-A07A-E900D81EB6D4}" destId="{28DBCCE2-587E-4334-8B86-E0375207B77D}" srcOrd="1" destOrd="0" presId="urn:microsoft.com/office/officeart/2005/8/layout/orgChart1"/>
    <dgm:cxn modelId="{D9B28775-A06B-4A9C-B6A0-D5508D5B450A}" type="presParOf" srcId="{92B6429F-F168-4015-9EE3-6D11BA7B3CB7}" destId="{15716908-14C2-4144-9515-F5507EEC7E18}" srcOrd="1" destOrd="0" presId="urn:microsoft.com/office/officeart/2005/8/layout/orgChart1"/>
    <dgm:cxn modelId="{8A629D28-6ACB-4AE7-B3E6-9DE1A53EBFD1}" type="presParOf" srcId="{15716908-14C2-4144-9515-F5507EEC7E18}" destId="{CCD3D972-0F1E-47D2-8D0F-2C67300D5D52}" srcOrd="0" destOrd="0" presId="urn:microsoft.com/office/officeart/2005/8/layout/orgChart1"/>
    <dgm:cxn modelId="{2E910AFD-805C-437A-A77B-8989C9656594}" type="presParOf" srcId="{15716908-14C2-4144-9515-F5507EEC7E18}" destId="{B5349187-5697-4FB8-A792-ED6EB709E097}" srcOrd="1" destOrd="0" presId="urn:microsoft.com/office/officeart/2005/8/layout/orgChart1"/>
    <dgm:cxn modelId="{8ABC7E7F-2A18-44EF-94DD-74BB0158DBA7}" type="presParOf" srcId="{B5349187-5697-4FB8-A792-ED6EB709E097}" destId="{3E87277A-2157-40A3-B731-9E362C8DDDB8}" srcOrd="0" destOrd="0" presId="urn:microsoft.com/office/officeart/2005/8/layout/orgChart1"/>
    <dgm:cxn modelId="{5D553B0A-2DD5-4F8D-870D-40854E24FFB0}" type="presParOf" srcId="{3E87277A-2157-40A3-B731-9E362C8DDDB8}" destId="{F2F1D4E3-3135-44B1-A6F9-8CEA367AB922}" srcOrd="0" destOrd="0" presId="urn:microsoft.com/office/officeart/2005/8/layout/orgChart1"/>
    <dgm:cxn modelId="{21077185-C248-4EF4-85B7-85D11EFAE1BD}" type="presParOf" srcId="{3E87277A-2157-40A3-B731-9E362C8DDDB8}" destId="{8EFFF7F5-FAA2-4F26-A9E6-EE37D34C6851}" srcOrd="1" destOrd="0" presId="urn:microsoft.com/office/officeart/2005/8/layout/orgChart1"/>
    <dgm:cxn modelId="{9090677D-D51B-43D8-A640-368893243384}" type="presParOf" srcId="{B5349187-5697-4FB8-A792-ED6EB709E097}" destId="{4C2FB011-D5D1-42B5-B359-41490078CA75}" srcOrd="1" destOrd="0" presId="urn:microsoft.com/office/officeart/2005/8/layout/orgChart1"/>
    <dgm:cxn modelId="{E17BA3F0-9218-4EDD-ACFE-880D8E50B9A0}" type="presParOf" srcId="{4C2FB011-D5D1-42B5-B359-41490078CA75}" destId="{47B502AB-CF22-4AA6-B9C4-82BAB3AD5A1B}" srcOrd="0" destOrd="0" presId="urn:microsoft.com/office/officeart/2005/8/layout/orgChart1"/>
    <dgm:cxn modelId="{CBC44F0C-D8EC-40AC-A53F-EDA682B29F4F}" type="presParOf" srcId="{4C2FB011-D5D1-42B5-B359-41490078CA75}" destId="{631A04B6-9A4A-4715-9993-C689E0127463}" srcOrd="1" destOrd="0" presId="urn:microsoft.com/office/officeart/2005/8/layout/orgChart1"/>
    <dgm:cxn modelId="{D83B505E-4752-4EAC-9C56-940A144C3037}" type="presParOf" srcId="{631A04B6-9A4A-4715-9993-C689E0127463}" destId="{DB85D7F9-6F49-4B43-B283-FCB16D6F9855}" srcOrd="0" destOrd="0" presId="urn:microsoft.com/office/officeart/2005/8/layout/orgChart1"/>
    <dgm:cxn modelId="{9F1730C8-0FD6-4937-A990-D8B444BE6602}" type="presParOf" srcId="{DB85D7F9-6F49-4B43-B283-FCB16D6F9855}" destId="{406E23A8-728D-46EF-AE03-5B7FB2D77B5D}" srcOrd="0" destOrd="0" presId="urn:microsoft.com/office/officeart/2005/8/layout/orgChart1"/>
    <dgm:cxn modelId="{055215D0-A924-4168-93F1-2BFF8A554B63}" type="presParOf" srcId="{DB85D7F9-6F49-4B43-B283-FCB16D6F9855}" destId="{3D2E8E72-2B2E-4B17-8E17-153ECAC81F27}" srcOrd="1" destOrd="0" presId="urn:microsoft.com/office/officeart/2005/8/layout/orgChart1"/>
    <dgm:cxn modelId="{C1E93C12-8FA1-4363-9AD2-5D25C3A80CB2}" type="presParOf" srcId="{631A04B6-9A4A-4715-9993-C689E0127463}" destId="{A49C43B1-F3F1-49DC-91DF-9614F8446A95}" srcOrd="1" destOrd="0" presId="urn:microsoft.com/office/officeart/2005/8/layout/orgChart1"/>
    <dgm:cxn modelId="{9D54FAB9-4CA9-485D-9C27-CBB5D8BA683A}" type="presParOf" srcId="{A49C43B1-F3F1-49DC-91DF-9614F8446A95}" destId="{7DE9060F-E46C-4B39-815C-D1046BA49384}" srcOrd="0" destOrd="0" presId="urn:microsoft.com/office/officeart/2005/8/layout/orgChart1"/>
    <dgm:cxn modelId="{029D4EC7-F3C2-453D-9AE8-0BCE3952EBE8}" type="presParOf" srcId="{A49C43B1-F3F1-49DC-91DF-9614F8446A95}" destId="{DD3CDFFD-53C8-408A-BBDD-39EB1AC03323}" srcOrd="1" destOrd="0" presId="urn:microsoft.com/office/officeart/2005/8/layout/orgChart1"/>
    <dgm:cxn modelId="{17E102F7-297B-4665-875F-53640E102680}" type="presParOf" srcId="{DD3CDFFD-53C8-408A-BBDD-39EB1AC03323}" destId="{18D04DA8-10DD-4A11-B895-9B4478CCDAE2}" srcOrd="0" destOrd="0" presId="urn:microsoft.com/office/officeart/2005/8/layout/orgChart1"/>
    <dgm:cxn modelId="{CCD32997-A124-4131-83E2-8F3CB3468D36}" type="presParOf" srcId="{18D04DA8-10DD-4A11-B895-9B4478CCDAE2}" destId="{4D977DFF-1581-4977-A760-C9420BC0814A}" srcOrd="0" destOrd="0" presId="urn:microsoft.com/office/officeart/2005/8/layout/orgChart1"/>
    <dgm:cxn modelId="{DBE0AE32-1739-4C7C-9405-3715F12F6A42}" type="presParOf" srcId="{18D04DA8-10DD-4A11-B895-9B4478CCDAE2}" destId="{42AAB311-AF7A-42DA-A177-F8BBD2FA424E}" srcOrd="1" destOrd="0" presId="urn:microsoft.com/office/officeart/2005/8/layout/orgChart1"/>
    <dgm:cxn modelId="{89DBE143-A173-4980-81AC-CAE6C3B442C3}" type="presParOf" srcId="{DD3CDFFD-53C8-408A-BBDD-39EB1AC03323}" destId="{F3C40546-0220-4835-8C38-2553950E1E03}" srcOrd="1" destOrd="0" presId="urn:microsoft.com/office/officeart/2005/8/layout/orgChart1"/>
    <dgm:cxn modelId="{941ECB6F-BE4C-4CB9-BAE3-9CBBE5E37E21}" type="presParOf" srcId="{DD3CDFFD-53C8-408A-BBDD-39EB1AC03323}" destId="{A22EA0E5-7501-46CB-A52C-9A8EDF1AE62A}" srcOrd="2" destOrd="0" presId="urn:microsoft.com/office/officeart/2005/8/layout/orgChart1"/>
    <dgm:cxn modelId="{F3137EB0-87D1-45D3-A945-D98A3C49855A}" type="presParOf" srcId="{A49C43B1-F3F1-49DC-91DF-9614F8446A95}" destId="{D140F9D4-3258-460D-853A-56033B4514E6}" srcOrd="2" destOrd="0" presId="urn:microsoft.com/office/officeart/2005/8/layout/orgChart1"/>
    <dgm:cxn modelId="{C06DF104-755F-452B-B44F-3CA1C36E4A35}" type="presParOf" srcId="{A49C43B1-F3F1-49DC-91DF-9614F8446A95}" destId="{A594A55E-F17C-418A-B52C-02068C9BD50B}" srcOrd="3" destOrd="0" presId="urn:microsoft.com/office/officeart/2005/8/layout/orgChart1"/>
    <dgm:cxn modelId="{4C960CA1-C493-4BB8-A1BB-8DF4FB60C63D}" type="presParOf" srcId="{A594A55E-F17C-418A-B52C-02068C9BD50B}" destId="{CDFD97AF-BE26-4FAC-B2FF-C92B8D3FDA3F}" srcOrd="0" destOrd="0" presId="urn:microsoft.com/office/officeart/2005/8/layout/orgChart1"/>
    <dgm:cxn modelId="{11FFB1EC-96CD-4078-B72C-74E8BCB44DB2}" type="presParOf" srcId="{CDFD97AF-BE26-4FAC-B2FF-C92B8D3FDA3F}" destId="{03194423-B0D6-4DD0-B67A-6F69037C728D}" srcOrd="0" destOrd="0" presId="urn:microsoft.com/office/officeart/2005/8/layout/orgChart1"/>
    <dgm:cxn modelId="{40C8B1D9-757A-4419-88DF-8B211B20BC6C}" type="presParOf" srcId="{CDFD97AF-BE26-4FAC-B2FF-C92B8D3FDA3F}" destId="{245F65A1-B14D-4DB4-996B-C004C1D87109}" srcOrd="1" destOrd="0" presId="urn:microsoft.com/office/officeart/2005/8/layout/orgChart1"/>
    <dgm:cxn modelId="{BCFEB0F5-2D1A-47EE-AA45-DAEA5DAE6DA0}" type="presParOf" srcId="{A594A55E-F17C-418A-B52C-02068C9BD50B}" destId="{B4E35FE2-1335-414A-82BC-CF8CEE3779EE}" srcOrd="1" destOrd="0" presId="urn:microsoft.com/office/officeart/2005/8/layout/orgChart1"/>
    <dgm:cxn modelId="{79A5A087-FE57-4ABA-AD10-6575AAA21D0C}" type="presParOf" srcId="{A594A55E-F17C-418A-B52C-02068C9BD50B}" destId="{77C94BEE-FADD-4A67-B6D1-57C19EDE2290}" srcOrd="2" destOrd="0" presId="urn:microsoft.com/office/officeart/2005/8/layout/orgChart1"/>
    <dgm:cxn modelId="{A688AFAB-4CE6-4C32-84E2-72FA152551D6}" type="presParOf" srcId="{A49C43B1-F3F1-49DC-91DF-9614F8446A95}" destId="{AA40B411-7E31-4653-A10D-8BFD6CBA56A9}" srcOrd="4" destOrd="0" presId="urn:microsoft.com/office/officeart/2005/8/layout/orgChart1"/>
    <dgm:cxn modelId="{3FE9B9B4-7F44-4C9F-937C-4DE92716919D}" type="presParOf" srcId="{A49C43B1-F3F1-49DC-91DF-9614F8446A95}" destId="{4CE4257C-02C7-4949-9F6A-A9B75588F2A4}" srcOrd="5" destOrd="0" presId="urn:microsoft.com/office/officeart/2005/8/layout/orgChart1"/>
    <dgm:cxn modelId="{0FDA9179-4111-4F1F-8BD2-CE328659D604}" type="presParOf" srcId="{4CE4257C-02C7-4949-9F6A-A9B75588F2A4}" destId="{F8159F6D-DEA7-4FF7-B5B1-C5F57BB738CA}" srcOrd="0" destOrd="0" presId="urn:microsoft.com/office/officeart/2005/8/layout/orgChart1"/>
    <dgm:cxn modelId="{88ED55CE-6F36-4671-B5AF-CAB2BEF43144}" type="presParOf" srcId="{F8159F6D-DEA7-4FF7-B5B1-C5F57BB738CA}" destId="{6AB4918C-2258-4926-8D11-F3E3F98223F6}" srcOrd="0" destOrd="0" presId="urn:microsoft.com/office/officeart/2005/8/layout/orgChart1"/>
    <dgm:cxn modelId="{684D0242-2652-4B00-834B-77A41E62CABC}" type="presParOf" srcId="{F8159F6D-DEA7-4FF7-B5B1-C5F57BB738CA}" destId="{2122E28B-3A61-424E-8042-86B9F5DA8008}" srcOrd="1" destOrd="0" presId="urn:microsoft.com/office/officeart/2005/8/layout/orgChart1"/>
    <dgm:cxn modelId="{E0767A63-F29E-41B5-B868-C26A6FFB8168}" type="presParOf" srcId="{4CE4257C-02C7-4949-9F6A-A9B75588F2A4}" destId="{C1954DFF-069E-42BF-B0BB-751A4298D7D0}" srcOrd="1" destOrd="0" presId="urn:microsoft.com/office/officeart/2005/8/layout/orgChart1"/>
    <dgm:cxn modelId="{DC9D0429-E1EC-4105-BDCD-B1AA6AC10AB0}" type="presParOf" srcId="{4CE4257C-02C7-4949-9F6A-A9B75588F2A4}" destId="{62463E42-1F26-470B-9007-65C293AF63DA}" srcOrd="2" destOrd="0" presId="urn:microsoft.com/office/officeart/2005/8/layout/orgChart1"/>
    <dgm:cxn modelId="{880F6549-21EC-47BD-A9E6-2552495B0AAC}" type="presParOf" srcId="{631A04B6-9A4A-4715-9993-C689E0127463}" destId="{5DD05151-30E0-4BAF-8B95-78108C3649F2}" srcOrd="2" destOrd="0" presId="urn:microsoft.com/office/officeart/2005/8/layout/orgChart1"/>
    <dgm:cxn modelId="{1F61AB1E-7980-4534-B787-0CB5DF709372}" type="presParOf" srcId="{4C2FB011-D5D1-42B5-B359-41490078CA75}" destId="{977EE00F-E1EB-44C9-969C-862D783A3411}" srcOrd="2" destOrd="0" presId="urn:microsoft.com/office/officeart/2005/8/layout/orgChart1"/>
    <dgm:cxn modelId="{95495270-5DB6-417D-832C-EA43CE1C7122}" type="presParOf" srcId="{4C2FB011-D5D1-42B5-B359-41490078CA75}" destId="{1BD96AF1-54CD-4DC4-BF42-6586E91D9ACA}" srcOrd="3" destOrd="0" presId="urn:microsoft.com/office/officeart/2005/8/layout/orgChart1"/>
    <dgm:cxn modelId="{1C8D2854-0CB5-47DB-B859-3948FBF7931F}" type="presParOf" srcId="{1BD96AF1-54CD-4DC4-BF42-6586E91D9ACA}" destId="{5ACF4B06-4985-4D13-A4CE-E38481A634E6}" srcOrd="0" destOrd="0" presId="urn:microsoft.com/office/officeart/2005/8/layout/orgChart1"/>
    <dgm:cxn modelId="{C24A08A7-3DE8-4255-873E-95270623705E}" type="presParOf" srcId="{5ACF4B06-4985-4D13-A4CE-E38481A634E6}" destId="{7EAA3CDF-9A5F-450C-A323-ACCDD5170FFB}" srcOrd="0" destOrd="0" presId="urn:microsoft.com/office/officeart/2005/8/layout/orgChart1"/>
    <dgm:cxn modelId="{F1FF473F-90CD-4DE6-BCB4-03D29ACED03B}" type="presParOf" srcId="{5ACF4B06-4985-4D13-A4CE-E38481A634E6}" destId="{D4EB7F8B-DC97-4490-8A91-E3F3279F7614}" srcOrd="1" destOrd="0" presId="urn:microsoft.com/office/officeart/2005/8/layout/orgChart1"/>
    <dgm:cxn modelId="{A18E488F-8490-4975-8AC6-0C30FD25C956}" type="presParOf" srcId="{1BD96AF1-54CD-4DC4-BF42-6586E91D9ACA}" destId="{81C6B054-0D2C-40FB-8C76-38079BBFC6EF}" srcOrd="1" destOrd="0" presId="urn:microsoft.com/office/officeart/2005/8/layout/orgChart1"/>
    <dgm:cxn modelId="{9E7685A9-19DD-494C-A61E-87573EBEAF52}" type="presParOf" srcId="{1BD96AF1-54CD-4DC4-BF42-6586E91D9ACA}" destId="{F48BE26F-65DE-4D6E-9EE4-85195FBDB657}" srcOrd="2" destOrd="0" presId="urn:microsoft.com/office/officeart/2005/8/layout/orgChart1"/>
    <dgm:cxn modelId="{AA7B86BA-3151-46A1-B96B-F98D59FDED01}" type="presParOf" srcId="{B5349187-5697-4FB8-A792-ED6EB709E097}" destId="{FCED8705-0D11-4282-A287-E5059C99DE59}" srcOrd="2" destOrd="0" presId="urn:microsoft.com/office/officeart/2005/8/layout/orgChart1"/>
    <dgm:cxn modelId="{1D1D9EB0-3B7C-41DF-B5C0-321E0F321B5F}" type="presParOf" srcId="{92B6429F-F168-4015-9EE3-6D11BA7B3CB7}" destId="{60D1EFFC-0027-4F05-82E3-37DF5383BFF2}" srcOrd="2" destOrd="0" presId="urn:microsoft.com/office/officeart/2005/8/layout/orgChart1"/>
    <dgm:cxn modelId="{238567EF-ADB9-4446-A1B9-822A91FD5D20}" type="presParOf" srcId="{22C53942-DDE0-408C-99AB-F30AD6A0B060}" destId="{C85189F2-686A-4BF1-9E1A-D14C79DF9102}" srcOrd="1" destOrd="0" presId="urn:microsoft.com/office/officeart/2005/8/layout/orgChart1"/>
    <dgm:cxn modelId="{52BC86DB-5B37-4B04-B26C-1E5C6213D2C4}" type="presParOf" srcId="{C85189F2-686A-4BF1-9E1A-D14C79DF9102}" destId="{4E63290B-636D-4B5E-84B5-4018649D21CE}" srcOrd="0" destOrd="0" presId="urn:microsoft.com/office/officeart/2005/8/layout/orgChart1"/>
    <dgm:cxn modelId="{B0DB6120-09DC-4181-B944-F65EF8404387}" type="presParOf" srcId="{4E63290B-636D-4B5E-84B5-4018649D21CE}" destId="{6CEBF4B1-EB39-40FC-822F-E7C9F9531304}" srcOrd="0" destOrd="0" presId="urn:microsoft.com/office/officeart/2005/8/layout/orgChart1"/>
    <dgm:cxn modelId="{E4D70F98-6371-4171-86C6-B98BDB03C943}" type="presParOf" srcId="{4E63290B-636D-4B5E-84B5-4018649D21CE}" destId="{D4619A7F-F0AF-4875-9FAB-F4A9EFB1C423}" srcOrd="1" destOrd="0" presId="urn:microsoft.com/office/officeart/2005/8/layout/orgChart1"/>
    <dgm:cxn modelId="{0A936761-2CFF-4DC9-AA7C-CFC648E25432}" type="presParOf" srcId="{C85189F2-686A-4BF1-9E1A-D14C79DF9102}" destId="{17104C20-0734-4648-BBF8-C70B71DE8EC3}" srcOrd="1" destOrd="0" presId="urn:microsoft.com/office/officeart/2005/8/layout/orgChart1"/>
    <dgm:cxn modelId="{A17C8585-A0C9-4A5D-9EE2-773E568936AC}" type="presParOf" srcId="{C85189F2-686A-4BF1-9E1A-D14C79DF9102}" destId="{EF97C24C-58FA-43DE-BD74-DDEA9A24C198}" srcOrd="2" destOrd="0" presId="urn:microsoft.com/office/officeart/2005/8/layout/orgChart1"/>
  </dgm:cxnLst>
  <dgm:bg/>
  <dgm:whole/>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77EE00F-E1EB-44C9-969C-862D783A3411}">
      <dsp:nvSpPr>
        <dsp:cNvPr id="0" name=""/>
        <dsp:cNvSpPr/>
      </dsp:nvSpPr>
      <dsp:spPr>
        <a:xfrm>
          <a:off x="2448255" y="955993"/>
          <a:ext cx="976209" cy="165782"/>
        </a:xfrm>
        <a:custGeom>
          <a:avLst/>
          <a:gdLst/>
          <a:ahLst/>
          <a:cxnLst/>
          <a:rect l="0" t="0" r="0" b="0"/>
          <a:pathLst>
            <a:path>
              <a:moveTo>
                <a:pt x="0" y="0"/>
              </a:moveTo>
              <a:lnTo>
                <a:pt x="0" y="82891"/>
              </a:lnTo>
              <a:lnTo>
                <a:pt x="976209" y="82891"/>
              </a:lnTo>
              <a:lnTo>
                <a:pt x="976209" y="165782"/>
              </a:lnTo>
            </a:path>
          </a:pathLst>
        </a:custGeom>
        <a:noFill/>
        <a:ln w="25400" cap="flat" cmpd="sng" algn="ctr">
          <a:solidFill>
            <a:schemeClr val="accent4">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AA40B411-7E31-4653-A10D-8BFD6CBA56A9}">
      <dsp:nvSpPr>
        <dsp:cNvPr id="0" name=""/>
        <dsp:cNvSpPr/>
      </dsp:nvSpPr>
      <dsp:spPr>
        <a:xfrm>
          <a:off x="764416" y="1516496"/>
          <a:ext cx="267995" cy="1484918"/>
        </a:xfrm>
        <a:custGeom>
          <a:avLst/>
          <a:gdLst/>
          <a:ahLst/>
          <a:cxnLst/>
          <a:rect l="0" t="0" r="0" b="0"/>
          <a:pathLst>
            <a:path>
              <a:moveTo>
                <a:pt x="0" y="0"/>
              </a:moveTo>
              <a:lnTo>
                <a:pt x="0" y="1484918"/>
              </a:lnTo>
              <a:lnTo>
                <a:pt x="267995" y="1484918"/>
              </a:lnTo>
            </a:path>
          </a:pathLst>
        </a:custGeom>
        <a:noFill/>
        <a:ln w="25400" cap="flat" cmpd="sng" algn="ctr">
          <a:solidFill>
            <a:schemeClr val="accent5">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D140F9D4-3258-460D-853A-56033B4514E6}">
      <dsp:nvSpPr>
        <dsp:cNvPr id="0" name=""/>
        <dsp:cNvSpPr/>
      </dsp:nvSpPr>
      <dsp:spPr>
        <a:xfrm>
          <a:off x="764416" y="1516496"/>
          <a:ext cx="267995" cy="923645"/>
        </a:xfrm>
        <a:custGeom>
          <a:avLst/>
          <a:gdLst/>
          <a:ahLst/>
          <a:cxnLst/>
          <a:rect l="0" t="0" r="0" b="0"/>
          <a:pathLst>
            <a:path>
              <a:moveTo>
                <a:pt x="0" y="0"/>
              </a:moveTo>
              <a:lnTo>
                <a:pt x="0" y="923645"/>
              </a:lnTo>
              <a:lnTo>
                <a:pt x="267995" y="923645"/>
              </a:lnTo>
            </a:path>
          </a:pathLst>
        </a:custGeom>
        <a:noFill/>
        <a:ln w="25400" cap="flat" cmpd="sng" algn="ctr">
          <a:solidFill>
            <a:schemeClr val="accent5">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7DE9060F-E46C-4B39-815C-D1046BA49384}">
      <dsp:nvSpPr>
        <dsp:cNvPr id="0" name=""/>
        <dsp:cNvSpPr/>
      </dsp:nvSpPr>
      <dsp:spPr>
        <a:xfrm>
          <a:off x="764416" y="1516496"/>
          <a:ext cx="267995" cy="363142"/>
        </a:xfrm>
        <a:custGeom>
          <a:avLst/>
          <a:gdLst/>
          <a:ahLst/>
          <a:cxnLst/>
          <a:rect l="0" t="0" r="0" b="0"/>
          <a:pathLst>
            <a:path>
              <a:moveTo>
                <a:pt x="0" y="0"/>
              </a:moveTo>
              <a:lnTo>
                <a:pt x="0" y="363142"/>
              </a:lnTo>
              <a:lnTo>
                <a:pt x="267995" y="363142"/>
              </a:lnTo>
            </a:path>
          </a:pathLst>
        </a:custGeom>
        <a:noFill/>
        <a:ln w="25400" cap="flat" cmpd="sng" algn="ctr">
          <a:solidFill>
            <a:schemeClr val="accent5">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47B502AB-CF22-4AA6-B9C4-82BAB3AD5A1B}">
      <dsp:nvSpPr>
        <dsp:cNvPr id="0" name=""/>
        <dsp:cNvSpPr/>
      </dsp:nvSpPr>
      <dsp:spPr>
        <a:xfrm>
          <a:off x="1479071" y="955993"/>
          <a:ext cx="969183" cy="165782"/>
        </a:xfrm>
        <a:custGeom>
          <a:avLst/>
          <a:gdLst/>
          <a:ahLst/>
          <a:cxnLst/>
          <a:rect l="0" t="0" r="0" b="0"/>
          <a:pathLst>
            <a:path>
              <a:moveTo>
                <a:pt x="969183" y="0"/>
              </a:moveTo>
              <a:lnTo>
                <a:pt x="969183" y="82891"/>
              </a:lnTo>
              <a:lnTo>
                <a:pt x="0" y="82891"/>
              </a:lnTo>
              <a:lnTo>
                <a:pt x="0" y="165782"/>
              </a:lnTo>
            </a:path>
          </a:pathLst>
        </a:custGeom>
        <a:noFill/>
        <a:ln w="25400" cap="flat" cmpd="sng" algn="ctr">
          <a:solidFill>
            <a:schemeClr val="accent4">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CCD3D972-0F1E-47D2-8D0F-2C67300D5D52}">
      <dsp:nvSpPr>
        <dsp:cNvPr id="0" name=""/>
        <dsp:cNvSpPr/>
      </dsp:nvSpPr>
      <dsp:spPr>
        <a:xfrm>
          <a:off x="2402535" y="395491"/>
          <a:ext cx="91440" cy="165782"/>
        </a:xfrm>
        <a:custGeom>
          <a:avLst/>
          <a:gdLst/>
          <a:ahLst/>
          <a:cxnLst/>
          <a:rect l="0" t="0" r="0" b="0"/>
          <a:pathLst>
            <a:path>
              <a:moveTo>
                <a:pt x="45720" y="0"/>
              </a:moveTo>
              <a:lnTo>
                <a:pt x="45720" y="165782"/>
              </a:lnTo>
            </a:path>
          </a:pathLst>
        </a:custGeom>
        <a:noFill/>
        <a:ln w="25400" cap="flat" cmpd="sng" algn="ctr">
          <a:solidFill>
            <a:schemeClr val="accent3">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D1CB7735-2860-4209-860F-95E68100FF6D}">
      <dsp:nvSpPr>
        <dsp:cNvPr id="0" name=""/>
        <dsp:cNvSpPr/>
      </dsp:nvSpPr>
      <dsp:spPr>
        <a:xfrm>
          <a:off x="1596200" y="771"/>
          <a:ext cx="1704109" cy="394720"/>
        </a:xfrm>
        <a:prstGeom prst="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mn-MN" sz="800" kern="1200"/>
            <a:t>Төсөл хэрэгжүүлэгч </a:t>
          </a:r>
          <a:endParaRPr lang="en-US" sz="800" kern="1200"/>
        </a:p>
      </dsp:txBody>
      <dsp:txXfrm>
        <a:off x="1596200" y="771"/>
        <a:ext cx="1704109" cy="394720"/>
      </dsp:txXfrm>
    </dsp:sp>
    <dsp:sp modelId="{F2F1D4E3-3135-44B1-A6F9-8CEA367AB922}">
      <dsp:nvSpPr>
        <dsp:cNvPr id="0" name=""/>
        <dsp:cNvSpPr/>
      </dsp:nvSpPr>
      <dsp:spPr>
        <a:xfrm>
          <a:off x="1596200" y="561273"/>
          <a:ext cx="1704109" cy="394720"/>
        </a:xfrm>
        <a:prstGeom prst="rect">
          <a:avLst/>
        </a:prstGeom>
        <a:gradFill rotWithShape="0">
          <a:gsLst>
            <a:gs pos="0">
              <a:schemeClr val="accent3">
                <a:hueOff val="0"/>
                <a:satOff val="0"/>
                <a:lumOff val="0"/>
                <a:alphaOff val="0"/>
                <a:shade val="51000"/>
                <a:satMod val="130000"/>
              </a:schemeClr>
            </a:gs>
            <a:gs pos="80000">
              <a:schemeClr val="accent3">
                <a:hueOff val="0"/>
                <a:satOff val="0"/>
                <a:lumOff val="0"/>
                <a:alphaOff val="0"/>
                <a:shade val="93000"/>
                <a:satMod val="130000"/>
              </a:schemeClr>
            </a:gs>
            <a:gs pos="100000">
              <a:schemeClr val="accent3">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mn-MN" sz="800" kern="1200"/>
            <a:t>Байгаль орчны ерөнхий үнэлгээ хийлгэх</a:t>
          </a:r>
        </a:p>
        <a:p>
          <a:pPr lvl="0" algn="ctr" defTabSz="355600">
            <a:lnSpc>
              <a:spcPct val="90000"/>
            </a:lnSpc>
            <a:spcBef>
              <a:spcPct val="0"/>
            </a:spcBef>
            <a:spcAft>
              <a:spcPct val="35000"/>
            </a:spcAft>
          </a:pPr>
          <a:r>
            <a:rPr lang="en-US" sz="800" kern="1200"/>
            <a:t>(</a:t>
          </a:r>
          <a:r>
            <a:rPr lang="mn-MN" sz="800" kern="1200"/>
            <a:t>БОЯ</a:t>
          </a:r>
          <a:r>
            <a:rPr lang="en-US" sz="800" kern="1200"/>
            <a:t>)</a:t>
          </a:r>
        </a:p>
      </dsp:txBody>
      <dsp:txXfrm>
        <a:off x="1596200" y="561273"/>
        <a:ext cx="1704109" cy="394720"/>
      </dsp:txXfrm>
    </dsp:sp>
    <dsp:sp modelId="{406E23A8-728D-46EF-AE03-5B7FB2D77B5D}">
      <dsp:nvSpPr>
        <dsp:cNvPr id="0" name=""/>
        <dsp:cNvSpPr/>
      </dsp:nvSpPr>
      <dsp:spPr>
        <a:xfrm>
          <a:off x="585752" y="1121776"/>
          <a:ext cx="1786637" cy="394720"/>
        </a:xfrm>
        <a:prstGeom prst="rect">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mn-MN" sz="800" kern="1200"/>
            <a:t>Байгаль орчны төлөв байдлын нарийвчилсан үнэлгээ хийлгэх  шаардлагатай</a:t>
          </a:r>
          <a:endParaRPr lang="en-US" sz="800" kern="1200"/>
        </a:p>
      </dsp:txBody>
      <dsp:txXfrm>
        <a:off x="585752" y="1121776"/>
        <a:ext cx="1786637" cy="394720"/>
      </dsp:txXfrm>
    </dsp:sp>
    <dsp:sp modelId="{4D977DFF-1581-4977-A760-C9420BC0814A}">
      <dsp:nvSpPr>
        <dsp:cNvPr id="0" name=""/>
        <dsp:cNvSpPr/>
      </dsp:nvSpPr>
      <dsp:spPr>
        <a:xfrm>
          <a:off x="1032412" y="1682278"/>
          <a:ext cx="1956327" cy="394720"/>
        </a:xfrm>
        <a:prstGeom prst="rect">
          <a:avLst/>
        </a:prstGeom>
        <a:gradFill rotWithShape="0">
          <a:gsLst>
            <a:gs pos="0">
              <a:schemeClr val="accent5">
                <a:hueOff val="0"/>
                <a:satOff val="0"/>
                <a:lumOff val="0"/>
                <a:alphaOff val="0"/>
                <a:shade val="51000"/>
                <a:satMod val="130000"/>
              </a:schemeClr>
            </a:gs>
            <a:gs pos="80000">
              <a:schemeClr val="accent5">
                <a:hueOff val="0"/>
                <a:satOff val="0"/>
                <a:lumOff val="0"/>
                <a:alphaOff val="0"/>
                <a:shade val="93000"/>
                <a:satMod val="130000"/>
              </a:schemeClr>
            </a:gs>
            <a:gs pos="100000">
              <a:schemeClr val="accent5">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mn-MN" sz="800" kern="1200"/>
            <a:t>Үнэлгээний компаниар үнэлгээ хийлгэх</a:t>
          </a:r>
          <a:endParaRPr lang="en-US" sz="800" kern="1200"/>
        </a:p>
      </dsp:txBody>
      <dsp:txXfrm>
        <a:off x="1032412" y="1682278"/>
        <a:ext cx="1956327" cy="394720"/>
      </dsp:txXfrm>
    </dsp:sp>
    <dsp:sp modelId="{03194423-B0D6-4DD0-B67A-6F69037C728D}">
      <dsp:nvSpPr>
        <dsp:cNvPr id="0" name=""/>
        <dsp:cNvSpPr/>
      </dsp:nvSpPr>
      <dsp:spPr>
        <a:xfrm>
          <a:off x="1032412" y="2242781"/>
          <a:ext cx="1954859" cy="394720"/>
        </a:xfrm>
        <a:prstGeom prst="rect">
          <a:avLst/>
        </a:prstGeom>
        <a:gradFill flip="none" rotWithShape="1">
          <a:gsLst>
            <a:gs pos="0">
              <a:srgbClr val="03D4A8"/>
            </a:gs>
            <a:gs pos="25000">
              <a:srgbClr val="21D6E0"/>
            </a:gs>
            <a:gs pos="75000">
              <a:srgbClr val="0087E6"/>
            </a:gs>
            <a:gs pos="100000">
              <a:srgbClr val="005CBF"/>
            </a:gs>
          </a:gsLst>
          <a:path path="circle">
            <a:fillToRect l="100000" t="100000"/>
          </a:path>
          <a:tileRect r="-100000" b="-10000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mn-MN" sz="800" kern="1200"/>
            <a:t>Байгаль Орчны Яаманд оруулж батлуулах</a:t>
          </a:r>
          <a:endParaRPr lang="en-US" sz="800" kern="1200"/>
        </a:p>
      </dsp:txBody>
      <dsp:txXfrm>
        <a:off x="1032412" y="2242781"/>
        <a:ext cx="1954859" cy="394720"/>
      </dsp:txXfrm>
    </dsp:sp>
    <dsp:sp modelId="{6AB4918C-2258-4926-8D11-F3E3F98223F6}">
      <dsp:nvSpPr>
        <dsp:cNvPr id="0" name=""/>
        <dsp:cNvSpPr/>
      </dsp:nvSpPr>
      <dsp:spPr>
        <a:xfrm>
          <a:off x="1032412" y="2804054"/>
          <a:ext cx="1955632" cy="394720"/>
        </a:xfrm>
        <a:prstGeom prst="rect">
          <a:avLst/>
        </a:prstGeom>
        <a:gradFill rotWithShape="0">
          <a:gsLst>
            <a:gs pos="0">
              <a:srgbClr val="FFF200"/>
            </a:gs>
            <a:gs pos="45000">
              <a:srgbClr val="FF7A00"/>
            </a:gs>
            <a:gs pos="70000">
              <a:srgbClr val="FF0300"/>
            </a:gs>
            <a:gs pos="100000">
              <a:srgbClr val="4D0808"/>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mn-MN" sz="800" kern="1200"/>
            <a:t>Байгаль Орчны нөлөөллийн үнэлгээнд заасны дагуу үйл ажиллагаа явуулах</a:t>
          </a:r>
          <a:endParaRPr lang="en-US" sz="800" kern="1200"/>
        </a:p>
      </dsp:txBody>
      <dsp:txXfrm>
        <a:off x="1032412" y="2804054"/>
        <a:ext cx="1955632" cy="394720"/>
      </dsp:txXfrm>
    </dsp:sp>
    <dsp:sp modelId="{7EAA3CDF-9A5F-450C-A323-ACCDD5170FFB}">
      <dsp:nvSpPr>
        <dsp:cNvPr id="0" name=""/>
        <dsp:cNvSpPr/>
      </dsp:nvSpPr>
      <dsp:spPr>
        <a:xfrm>
          <a:off x="2538172" y="1121776"/>
          <a:ext cx="1772585" cy="394720"/>
        </a:xfrm>
        <a:prstGeom prst="rect">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mn-MN" sz="800" kern="1200"/>
            <a:t>Байгаль</a:t>
          </a:r>
          <a:r>
            <a:rPr lang="mn-MN" sz="800" kern="1200" baseline="0"/>
            <a:t> орчны төлөв байдлын нарийвчилсан үнэлгээ хийлгэх шаардлагагүй</a:t>
          </a:r>
          <a:endParaRPr lang="en-US" sz="800" kern="1200"/>
        </a:p>
      </dsp:txBody>
      <dsp:txXfrm>
        <a:off x="2538172" y="1121776"/>
        <a:ext cx="1772585" cy="394720"/>
      </dsp:txXfrm>
    </dsp:sp>
    <dsp:sp modelId="{6CEBF4B1-EB39-40FC-822F-E7C9F9531304}">
      <dsp:nvSpPr>
        <dsp:cNvPr id="0" name=""/>
        <dsp:cNvSpPr/>
      </dsp:nvSpPr>
      <dsp:spPr>
        <a:xfrm>
          <a:off x="3466092" y="771"/>
          <a:ext cx="1434554" cy="394720"/>
        </a:xfrm>
        <a:prstGeom prst="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mn-MN" sz="800" kern="1200"/>
            <a:t>Усны Хэрэг Эрхлэх газраар дүгнэлт гаргуулах</a:t>
          </a:r>
          <a:endParaRPr lang="en-US" sz="800" kern="1200"/>
        </a:p>
      </dsp:txBody>
      <dsp:txXfrm>
        <a:off x="3466092" y="771"/>
        <a:ext cx="1434554" cy="394720"/>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F7DF7E3-2A5E-4CF7-9853-11EB46EC44F3}">
      <dsp:nvSpPr>
        <dsp:cNvPr id="0" name=""/>
        <dsp:cNvSpPr/>
      </dsp:nvSpPr>
      <dsp:spPr>
        <a:xfrm>
          <a:off x="2478084" y="319716"/>
          <a:ext cx="91440" cy="293504"/>
        </a:xfrm>
        <a:custGeom>
          <a:avLst/>
          <a:gdLst/>
          <a:ahLst/>
          <a:cxnLst/>
          <a:rect l="0" t="0" r="0" b="0"/>
          <a:pathLst>
            <a:path>
              <a:moveTo>
                <a:pt x="112715" y="0"/>
              </a:moveTo>
              <a:lnTo>
                <a:pt x="112715" y="293504"/>
              </a:lnTo>
              <a:lnTo>
                <a:pt x="45720" y="293504"/>
              </a:lnTo>
            </a:path>
          </a:pathLst>
        </a:custGeom>
        <a:noFill/>
        <a:ln w="25400" cap="flat" cmpd="sng" algn="ctr">
          <a:solidFill>
            <a:schemeClr val="dk2">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497C0000-BF8D-43C2-A454-A275D0DCECA0}">
      <dsp:nvSpPr>
        <dsp:cNvPr id="0" name=""/>
        <dsp:cNvSpPr/>
      </dsp:nvSpPr>
      <dsp:spPr>
        <a:xfrm>
          <a:off x="2590800" y="319716"/>
          <a:ext cx="772045" cy="587009"/>
        </a:xfrm>
        <a:custGeom>
          <a:avLst/>
          <a:gdLst/>
          <a:ahLst/>
          <a:cxnLst/>
          <a:rect l="0" t="0" r="0" b="0"/>
          <a:pathLst>
            <a:path>
              <a:moveTo>
                <a:pt x="0" y="0"/>
              </a:moveTo>
              <a:lnTo>
                <a:pt x="0" y="520014"/>
              </a:lnTo>
              <a:lnTo>
                <a:pt x="772045" y="520014"/>
              </a:lnTo>
              <a:lnTo>
                <a:pt x="772045" y="587009"/>
              </a:lnTo>
            </a:path>
          </a:pathLst>
        </a:custGeom>
        <a:noFill/>
        <a:ln w="25400" cap="flat" cmpd="sng" algn="ctr">
          <a:solidFill>
            <a:schemeClr val="dk2">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539E0F3D-24E4-4F96-96B0-BBA204C1E71F}">
      <dsp:nvSpPr>
        <dsp:cNvPr id="0" name=""/>
        <dsp:cNvSpPr/>
      </dsp:nvSpPr>
      <dsp:spPr>
        <a:xfrm>
          <a:off x="2545080" y="319716"/>
          <a:ext cx="91440" cy="587009"/>
        </a:xfrm>
        <a:custGeom>
          <a:avLst/>
          <a:gdLst/>
          <a:ahLst/>
          <a:cxnLst/>
          <a:rect l="0" t="0" r="0" b="0"/>
          <a:pathLst>
            <a:path>
              <a:moveTo>
                <a:pt x="45720" y="0"/>
              </a:moveTo>
              <a:lnTo>
                <a:pt x="45720" y="587009"/>
              </a:lnTo>
            </a:path>
          </a:pathLst>
        </a:custGeom>
        <a:noFill/>
        <a:ln w="25400" cap="flat" cmpd="sng" algn="ctr">
          <a:solidFill>
            <a:schemeClr val="dk2">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365A6E16-4C94-4407-B77B-253EE029F7FB}">
      <dsp:nvSpPr>
        <dsp:cNvPr id="0" name=""/>
        <dsp:cNvSpPr/>
      </dsp:nvSpPr>
      <dsp:spPr>
        <a:xfrm>
          <a:off x="1563532" y="1225753"/>
          <a:ext cx="95708" cy="746523"/>
        </a:xfrm>
        <a:custGeom>
          <a:avLst/>
          <a:gdLst/>
          <a:ahLst/>
          <a:cxnLst/>
          <a:rect l="0" t="0" r="0" b="0"/>
          <a:pathLst>
            <a:path>
              <a:moveTo>
                <a:pt x="0" y="0"/>
              </a:moveTo>
              <a:lnTo>
                <a:pt x="0" y="746523"/>
              </a:lnTo>
              <a:lnTo>
                <a:pt x="95708" y="746523"/>
              </a:lnTo>
            </a:path>
          </a:pathLst>
        </a:custGeom>
        <a:noFill/>
        <a:ln w="25400" cap="flat" cmpd="sng" algn="ctr">
          <a:solidFill>
            <a:schemeClr val="dk2">
              <a:shade val="8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8DCC999F-8182-447E-8657-164448FD69AC}">
      <dsp:nvSpPr>
        <dsp:cNvPr id="0" name=""/>
        <dsp:cNvSpPr/>
      </dsp:nvSpPr>
      <dsp:spPr>
        <a:xfrm>
          <a:off x="1563532" y="1225753"/>
          <a:ext cx="95708" cy="293504"/>
        </a:xfrm>
        <a:custGeom>
          <a:avLst/>
          <a:gdLst/>
          <a:ahLst/>
          <a:cxnLst/>
          <a:rect l="0" t="0" r="0" b="0"/>
          <a:pathLst>
            <a:path>
              <a:moveTo>
                <a:pt x="0" y="0"/>
              </a:moveTo>
              <a:lnTo>
                <a:pt x="0" y="293504"/>
              </a:lnTo>
              <a:lnTo>
                <a:pt x="95708" y="293504"/>
              </a:lnTo>
            </a:path>
          </a:pathLst>
        </a:custGeom>
        <a:noFill/>
        <a:ln w="25400" cap="flat" cmpd="sng" algn="ctr">
          <a:solidFill>
            <a:schemeClr val="dk2">
              <a:shade val="8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7899E921-6052-41F0-8766-7E86C80CD7BB}">
      <dsp:nvSpPr>
        <dsp:cNvPr id="0" name=""/>
        <dsp:cNvSpPr/>
      </dsp:nvSpPr>
      <dsp:spPr>
        <a:xfrm>
          <a:off x="1818754" y="319716"/>
          <a:ext cx="772045" cy="587009"/>
        </a:xfrm>
        <a:custGeom>
          <a:avLst/>
          <a:gdLst/>
          <a:ahLst/>
          <a:cxnLst/>
          <a:rect l="0" t="0" r="0" b="0"/>
          <a:pathLst>
            <a:path>
              <a:moveTo>
                <a:pt x="772045" y="0"/>
              </a:moveTo>
              <a:lnTo>
                <a:pt x="772045" y="520014"/>
              </a:lnTo>
              <a:lnTo>
                <a:pt x="0" y="520014"/>
              </a:lnTo>
              <a:lnTo>
                <a:pt x="0" y="587009"/>
              </a:lnTo>
            </a:path>
          </a:pathLst>
        </a:custGeom>
        <a:noFill/>
        <a:ln w="25400" cap="flat" cmpd="sng" algn="ctr">
          <a:solidFill>
            <a:schemeClr val="dk2">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71E743CB-FEC2-4A9A-8758-44782C762B53}">
      <dsp:nvSpPr>
        <dsp:cNvPr id="0" name=""/>
        <dsp:cNvSpPr/>
      </dsp:nvSpPr>
      <dsp:spPr>
        <a:xfrm>
          <a:off x="2271772" y="689"/>
          <a:ext cx="638054" cy="319027"/>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mn-MN" sz="900" kern="1200"/>
            <a:t>ХАА менежер</a:t>
          </a:r>
          <a:endParaRPr lang="en-US" sz="900" kern="1200"/>
        </a:p>
      </dsp:txBody>
      <dsp:txXfrm>
        <a:off x="2271772" y="689"/>
        <a:ext cx="638054" cy="319027"/>
      </dsp:txXfrm>
    </dsp:sp>
    <dsp:sp modelId="{3268E052-8EDC-42A2-9B69-EEDC3BEFD5E2}">
      <dsp:nvSpPr>
        <dsp:cNvPr id="0" name=""/>
        <dsp:cNvSpPr/>
      </dsp:nvSpPr>
      <dsp:spPr>
        <a:xfrm>
          <a:off x="1499727" y="906725"/>
          <a:ext cx="638054" cy="319027"/>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mn-MN" sz="900" kern="1200"/>
            <a:t>Ахлах оператор 1</a:t>
          </a:r>
          <a:endParaRPr lang="en-US" sz="900" kern="1200"/>
        </a:p>
      </dsp:txBody>
      <dsp:txXfrm>
        <a:off x="1499727" y="906725"/>
        <a:ext cx="638054" cy="319027"/>
      </dsp:txXfrm>
    </dsp:sp>
    <dsp:sp modelId="{422E0884-03FD-431C-B3A2-A1889E68F89F}">
      <dsp:nvSpPr>
        <dsp:cNvPr id="0" name=""/>
        <dsp:cNvSpPr/>
      </dsp:nvSpPr>
      <dsp:spPr>
        <a:xfrm>
          <a:off x="1659241" y="1359744"/>
          <a:ext cx="638054" cy="319027"/>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mn-MN" sz="900" kern="1200"/>
            <a:t>оператор 1</a:t>
          </a:r>
          <a:endParaRPr lang="en-US" sz="900" kern="1200"/>
        </a:p>
      </dsp:txBody>
      <dsp:txXfrm>
        <a:off x="1659241" y="1359744"/>
        <a:ext cx="638054" cy="319027"/>
      </dsp:txXfrm>
    </dsp:sp>
    <dsp:sp modelId="{CB15E19E-C213-4B25-80FC-06FC9BDBE210}">
      <dsp:nvSpPr>
        <dsp:cNvPr id="0" name=""/>
        <dsp:cNvSpPr/>
      </dsp:nvSpPr>
      <dsp:spPr>
        <a:xfrm>
          <a:off x="1659241" y="1812762"/>
          <a:ext cx="638054" cy="319027"/>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mn-MN" sz="900" kern="1200"/>
            <a:t>оператор 1</a:t>
          </a:r>
          <a:endParaRPr lang="en-US" sz="900" kern="1200"/>
        </a:p>
      </dsp:txBody>
      <dsp:txXfrm>
        <a:off x="1659241" y="1812762"/>
        <a:ext cx="638054" cy="319027"/>
      </dsp:txXfrm>
    </dsp:sp>
    <dsp:sp modelId="{B82C50BA-FD3E-42F8-8A85-6AF2EB6B71A4}">
      <dsp:nvSpPr>
        <dsp:cNvPr id="0" name=""/>
        <dsp:cNvSpPr/>
      </dsp:nvSpPr>
      <dsp:spPr>
        <a:xfrm>
          <a:off x="2271772" y="906725"/>
          <a:ext cx="638054" cy="319027"/>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mn-MN" sz="900" kern="1200"/>
            <a:t>Туслах ажилтан 1</a:t>
          </a:r>
          <a:endParaRPr lang="en-US" sz="900" kern="1200"/>
        </a:p>
      </dsp:txBody>
      <dsp:txXfrm>
        <a:off x="2271772" y="906725"/>
        <a:ext cx="638054" cy="319027"/>
      </dsp:txXfrm>
    </dsp:sp>
    <dsp:sp modelId="{766CA96B-E48A-4FDB-A65C-6EA841673A6C}">
      <dsp:nvSpPr>
        <dsp:cNvPr id="0" name=""/>
        <dsp:cNvSpPr/>
      </dsp:nvSpPr>
      <dsp:spPr>
        <a:xfrm>
          <a:off x="3043818" y="906725"/>
          <a:ext cx="638054" cy="319027"/>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mn-MN" sz="900" kern="1200"/>
            <a:t>Тогооч 1</a:t>
          </a:r>
          <a:endParaRPr lang="en-US" sz="900" kern="1200"/>
        </a:p>
      </dsp:txBody>
      <dsp:txXfrm>
        <a:off x="3043818" y="906725"/>
        <a:ext cx="638054" cy="319027"/>
      </dsp:txXfrm>
    </dsp:sp>
    <dsp:sp modelId="{35B7BCB7-CA80-48ED-82BA-E5E85E21C144}">
      <dsp:nvSpPr>
        <dsp:cNvPr id="0" name=""/>
        <dsp:cNvSpPr/>
      </dsp:nvSpPr>
      <dsp:spPr>
        <a:xfrm>
          <a:off x="1885750" y="453707"/>
          <a:ext cx="638054" cy="319027"/>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mn-MN" sz="900" kern="1200"/>
            <a:t>нярав</a:t>
          </a:r>
          <a:endParaRPr lang="en-US" sz="900" kern="1200"/>
        </a:p>
      </dsp:txBody>
      <dsp:txXfrm>
        <a:off x="1885750" y="453707"/>
        <a:ext cx="638054" cy="319027"/>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624</TotalTime>
  <Pages>35</Pages>
  <Words>9781</Words>
  <Characters>55756</Characters>
  <Application>Microsoft Office Word</Application>
  <DocSecurity>0</DocSecurity>
  <Lines>464</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Enkhtuvshin</dc:creator>
  <cp:lastModifiedBy>DELL</cp:lastModifiedBy>
  <cp:revision>62</cp:revision>
  <cp:lastPrinted>2012-01-05T10:08:00Z</cp:lastPrinted>
  <dcterms:created xsi:type="dcterms:W3CDTF">2011-12-14T00:28:00Z</dcterms:created>
  <dcterms:modified xsi:type="dcterms:W3CDTF">2012-12-02T18:02:00Z</dcterms:modified>
</cp:coreProperties>
</file>